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9DA80">
      <w:pPr>
        <w:pStyle w:val="12"/>
        <w:bidi w:val="0"/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b w:val="0"/>
          <w:bCs w:val="0"/>
          <w:sz w:val="32"/>
          <w:szCs w:val="32"/>
          <w:lang w:val="en-US" w:eastAsia="zh-CN"/>
        </w:rPr>
        <w:t>2-2</w:t>
      </w:r>
    </w:p>
    <w:p w14:paraId="09B83AC8">
      <w:pPr>
        <w:pStyle w:val="3"/>
        <w:ind w:left="0" w:leftChars="0" w:firstLine="0" w:firstLineChars="0"/>
        <w:rPr>
          <w:rFonts w:hint="default"/>
          <w:lang w:val="en-US" w:eastAsia="zh-CN"/>
        </w:rPr>
      </w:pPr>
    </w:p>
    <w:p w14:paraId="2F890E16">
      <w:pPr>
        <w:pStyle w:val="12"/>
        <w:bidi w:val="0"/>
        <w:rPr>
          <w:rFonts w:hint="default"/>
          <w:lang w:val="en-US" w:eastAsia="zh-CN"/>
        </w:rPr>
      </w:pPr>
    </w:p>
    <w:p w14:paraId="60B18676">
      <w:pPr>
        <w:pStyle w:val="12"/>
        <w:bidi w:val="0"/>
        <w:spacing w:line="480" w:lineRule="auto"/>
        <w:rPr>
          <w:rFonts w:hint="default"/>
          <w:lang w:val="en-US" w:eastAsia="zh-CN"/>
        </w:rPr>
      </w:pPr>
    </w:p>
    <w:p w14:paraId="2F91F525">
      <w:pPr>
        <w:pStyle w:val="12"/>
        <w:bidi w:val="0"/>
        <w:spacing w:line="48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</w:t>
      </w:r>
      <w:r>
        <w:rPr>
          <w:rFonts w:hint="eastAsia"/>
          <w:lang w:val="en-US" w:eastAsia="zh-CN"/>
        </w:rPr>
        <w:t>25</w:t>
      </w:r>
      <w:r>
        <w:rPr>
          <w:rFonts w:hint="default"/>
          <w:lang w:val="en-US" w:eastAsia="zh-CN"/>
        </w:rPr>
        <w:t>年产业园区推进新型工业化</w:t>
      </w:r>
    </w:p>
    <w:p w14:paraId="2A9CCD45">
      <w:pPr>
        <w:pStyle w:val="12"/>
        <w:bidi w:val="0"/>
        <w:spacing w:line="480" w:lineRule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典型案例</w:t>
      </w:r>
      <w:r>
        <w:rPr>
          <w:rFonts w:hint="eastAsia"/>
          <w:lang w:val="en-US" w:eastAsia="zh-CN"/>
        </w:rPr>
        <w:t>申报书</w:t>
      </w:r>
    </w:p>
    <w:p w14:paraId="34DF5B40">
      <w:pPr>
        <w:pStyle w:val="12"/>
        <w:bidi w:val="0"/>
        <w:spacing w:line="480" w:lineRule="auto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  <w:t>（空间治理类）</w:t>
      </w:r>
    </w:p>
    <w:p w14:paraId="61F2C387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08942053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19449385">
      <w:pPr>
        <w:pStyle w:val="3"/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</w:pPr>
    </w:p>
    <w:p w14:paraId="38A2B58E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305435</wp:posOffset>
                </wp:positionV>
                <wp:extent cx="4415790" cy="2631440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5790" cy="263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289E76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案例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</w:p>
                          <w:p w14:paraId="00AE0D27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园区名称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</w:p>
                          <w:p w14:paraId="59A02132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申报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单位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（加盖单位公章）            </w:t>
                            </w:r>
                          </w:p>
                          <w:p w14:paraId="63A59F8C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填写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日期：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45pt;margin-top:24.05pt;height:207.2pt;width:347.7pt;mso-wrap-distance-bottom:0pt;mso-wrap-distance-top:0pt;z-index:251659264;mso-width-relative:page;mso-height-relative:page;" filled="f" stroked="f" coordsize="21600,21600" o:gfxdata="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fDB13X&#10;AAAACQEAAA8AAAAAAAAAAQAgAAAAIgAAAGRycy9kb3ducmV2LnhtbFBLAQIUABQAAAAIAIdO4kB6&#10;d66prwEAAE8DAAAOAAAAAAAAAAEAIAAAACY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7289E76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案例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                          </w:t>
                      </w:r>
                    </w:p>
                    <w:p w14:paraId="00AE0D27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园区名称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                          </w:t>
                      </w:r>
                    </w:p>
                    <w:p w14:paraId="59A02132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申报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单位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（加盖单位公章）            </w:t>
                      </w:r>
                    </w:p>
                    <w:p w14:paraId="63A59F8C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填写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日期：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E3F222B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</w:p>
    <w:p w14:paraId="389ABAE3">
      <w:pPr>
        <w:pStyle w:val="3"/>
        <w:widowControl w:val="0"/>
        <w:numPr>
          <w:ilvl w:val="0"/>
          <w:numId w:val="0"/>
        </w:numPr>
        <w:spacing w:line="360" w:lineRule="auto"/>
        <w:jc w:val="both"/>
        <w:rPr>
          <w:rFonts w:hint="default"/>
          <w:lang w:val="en-US" w:eastAsia="zh-CN"/>
        </w:rPr>
      </w:pPr>
    </w:p>
    <w:p w14:paraId="449DDBA0">
      <w:pPr>
        <w:pStyle w:val="3"/>
        <w:rPr>
          <w:rFonts w:hint="eastAsia"/>
          <w:lang w:val="en-US" w:eastAsia="zh-CN"/>
        </w:rPr>
      </w:pPr>
    </w:p>
    <w:p w14:paraId="7207595A"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0" w:firstLineChars="0"/>
        <w:jc w:val="center"/>
        <w:textAlignment w:val="auto"/>
        <w:outlineLvl w:val="0"/>
        <w:rPr>
          <w:rFonts w:hint="default" w:ascii="Times New Roman" w:hAnsi="Times New Roman" w:eastAsia="黑体" w:cstheme="minorBidi"/>
          <w:b/>
          <w:bCs/>
          <w:kern w:val="2"/>
          <w:sz w:val="36"/>
          <w:szCs w:val="32"/>
          <w:lang w:val="en-US" w:eastAsia="zh-CN" w:bidi="ar-SA"/>
        </w:rPr>
      </w:pPr>
      <w:r>
        <w:rPr>
          <w:rFonts w:hint="eastAsia" w:ascii="Times New Roman" w:hAnsi="Times New Roman" w:eastAsia="黑体" w:cstheme="minorBidi"/>
          <w:b/>
          <w:bCs/>
          <w:kern w:val="2"/>
          <w:sz w:val="36"/>
          <w:szCs w:val="32"/>
          <w:lang w:val="en-US" w:eastAsia="zh-CN" w:bidi="ar-SA"/>
        </w:rPr>
        <w:t>承诺声明</w:t>
      </w:r>
    </w:p>
    <w:p w14:paraId="57834718">
      <w:pPr>
        <w:pStyle w:val="3"/>
        <w:spacing w:line="360" w:lineRule="auto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  <w:r>
        <w:rPr>
          <w:rFonts w:hint="eastAsia"/>
          <w:lang w:val="en-US" w:eastAsia="zh-CN"/>
        </w:rPr>
        <w:t>本单位自愿申报2025年产业园区推进新型工业化典型案例，</w:t>
      </w:r>
      <w:r>
        <w:rPr>
          <w:rFonts w:hint="eastAsia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  <w:t>提供的全部资料完整、真实、准确，无弄虚作假行为，所有内容可公开发布，不涉及敏感信息。</w:t>
      </w:r>
    </w:p>
    <w:p w14:paraId="3E92F530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</w:p>
    <w:p w14:paraId="5203CE38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lang w:val="en-US" w:eastAsia="zh-CN" w:bidi="ar-SA"/>
        </w:rPr>
      </w:pPr>
    </w:p>
    <w:p w14:paraId="60D54D84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</w:t>
      </w:r>
    </w:p>
    <w:p w14:paraId="7129146F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（盖章）：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</w:t>
      </w:r>
    </w:p>
    <w:p w14:paraId="761AC779">
      <w:pPr>
        <w:pStyle w:val="3"/>
        <w:bidi w:val="0"/>
        <w:jc w:val="right"/>
        <w:rPr>
          <w:rFonts w:hint="eastAsia" w:ascii="黑体" w:hAnsi="黑体" w:eastAsia="黑体" w:cs="黑体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年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日  </w:t>
      </w:r>
    </w:p>
    <w:p w14:paraId="4EEF0A7B">
      <w:pPr>
        <w:pStyle w:val="3"/>
        <w:widowControl w:val="0"/>
        <w:numPr>
          <w:ilvl w:val="0"/>
          <w:numId w:val="0"/>
        </w:numPr>
        <w:spacing w:line="360" w:lineRule="auto"/>
        <w:jc w:val="both"/>
        <w:rPr>
          <w:rFonts w:hint="default"/>
          <w:lang w:val="en-US" w:eastAsia="zh-CN"/>
        </w:rPr>
      </w:pPr>
    </w:p>
    <w:p w14:paraId="76983AAA">
      <w:pPr>
        <w:pStyle w:val="3"/>
        <w:bidi w:val="0"/>
        <w:rPr>
          <w:rFonts w:hint="eastAsia" w:ascii="黑体" w:hAnsi="黑体" w:eastAsia="黑体" w:cs="黑体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7"/>
        <w:gridCol w:w="1731"/>
        <w:gridCol w:w="287"/>
        <w:gridCol w:w="1503"/>
        <w:gridCol w:w="476"/>
        <w:gridCol w:w="1385"/>
        <w:gridCol w:w="235"/>
        <w:gridCol w:w="1731"/>
      </w:tblGrid>
      <w:tr w14:paraId="514E2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61" w:type="dxa"/>
            <w:gridSpan w:val="9"/>
            <w:shd w:val="clear" w:color="auto" w:fill="E7E6E6" w:themeFill="background2"/>
            <w:vAlign w:val="center"/>
          </w:tcPr>
          <w:p w14:paraId="4460C506">
            <w:pPr>
              <w:keepNext w:val="0"/>
              <w:keepLines w:val="0"/>
              <w:pageBreakBefore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 w:val="0"/>
                <w:bCs w:val="0"/>
                <w:i/>
                <w:i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一、基本情况</w:t>
            </w:r>
          </w:p>
        </w:tc>
      </w:tr>
      <w:tr w14:paraId="346D0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Align w:val="center"/>
          </w:tcPr>
          <w:p w14:paraId="6A8ADF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园区名称</w:t>
            </w:r>
          </w:p>
        </w:tc>
        <w:tc>
          <w:tcPr>
            <w:tcW w:w="7348" w:type="dxa"/>
            <w:gridSpan w:val="7"/>
            <w:vAlign w:val="center"/>
          </w:tcPr>
          <w:p w14:paraId="66AD2B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（填写全称）</w:t>
            </w:r>
          </w:p>
        </w:tc>
      </w:tr>
      <w:tr w14:paraId="123B1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520927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产业领域</w:t>
            </w:r>
          </w:p>
        </w:tc>
        <w:tc>
          <w:tcPr>
            <w:tcW w:w="2018" w:type="dxa"/>
            <w:gridSpan w:val="2"/>
            <w:vAlign w:val="center"/>
          </w:tcPr>
          <w:p w14:paraId="0E7A0F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主导产业</w:t>
            </w:r>
          </w:p>
          <w:p w14:paraId="1A872F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及细分领域</w:t>
            </w:r>
          </w:p>
        </w:tc>
        <w:tc>
          <w:tcPr>
            <w:tcW w:w="5330" w:type="dxa"/>
            <w:gridSpan w:val="5"/>
            <w:vAlign w:val="center"/>
          </w:tcPr>
          <w:p w14:paraId="01B89E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制造业：________________________________</w:t>
            </w:r>
          </w:p>
          <w:p w14:paraId="4A6434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信息传输、软件和信息技术服务业:_________ </w:t>
            </w:r>
          </w:p>
          <w:p w14:paraId="046778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科学研究和技术服务业（相关生产性服务业）:_____________________________________</w:t>
            </w:r>
          </w:p>
          <w:p w14:paraId="4EFA2F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（注：请选择主导产业，并参考《国民经济行业分类》（GB/T4754-2017）见附件1，在横线上填写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对应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大类，如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“制造业:医药制造业”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</w:p>
        </w:tc>
      </w:tr>
      <w:tr w14:paraId="5D13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5F982B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所在地区</w:t>
            </w:r>
          </w:p>
        </w:tc>
        <w:tc>
          <w:tcPr>
            <w:tcW w:w="2018" w:type="dxa"/>
            <w:gridSpan w:val="2"/>
            <w:vAlign w:val="center"/>
          </w:tcPr>
          <w:p w14:paraId="6235AB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所在省市</w:t>
            </w:r>
          </w:p>
        </w:tc>
        <w:tc>
          <w:tcPr>
            <w:tcW w:w="5330" w:type="dxa"/>
            <w:gridSpan w:val="5"/>
            <w:vAlign w:val="center"/>
          </w:tcPr>
          <w:p w14:paraId="161BBA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859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5F9B37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170D66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所在区县</w:t>
            </w:r>
          </w:p>
        </w:tc>
        <w:tc>
          <w:tcPr>
            <w:tcW w:w="5330" w:type="dxa"/>
            <w:gridSpan w:val="5"/>
            <w:vAlign w:val="center"/>
          </w:tcPr>
          <w:p w14:paraId="1FE8A7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6510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3D1C47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园区类别</w:t>
            </w:r>
          </w:p>
        </w:tc>
        <w:tc>
          <w:tcPr>
            <w:tcW w:w="2018" w:type="dxa"/>
            <w:gridSpan w:val="2"/>
            <w:vAlign w:val="center"/>
          </w:tcPr>
          <w:p w14:paraId="1D79CC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园区级别</w:t>
            </w:r>
          </w:p>
          <w:p w14:paraId="014858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（单选）</w:t>
            </w:r>
          </w:p>
        </w:tc>
        <w:tc>
          <w:tcPr>
            <w:tcW w:w="5330" w:type="dxa"/>
            <w:gridSpan w:val="5"/>
            <w:vAlign w:val="center"/>
          </w:tcPr>
          <w:p w14:paraId="0BAEA1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国家级  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省级</w:t>
            </w:r>
            <w:r>
              <w:rPr>
                <w:rFonts w:hint="default" w:ascii="Times New Roman" w:hAnsi="Times New Roman" w:eastAsia="仿宋_GB2312"/>
                <w:sz w:val="24"/>
                <w:szCs w:val="24"/>
              </w:rPr>
              <w:t xml:space="preserve">   </w:t>
            </w:r>
          </w:p>
        </w:tc>
      </w:tr>
      <w:tr w14:paraId="45A6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004906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76426D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获得称号</w:t>
            </w:r>
          </w:p>
        </w:tc>
        <w:tc>
          <w:tcPr>
            <w:tcW w:w="5330" w:type="dxa"/>
            <w:gridSpan w:val="5"/>
            <w:vAlign w:val="center"/>
          </w:tcPr>
          <w:p w14:paraId="5854B1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1979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6BDE12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申报单位</w:t>
            </w:r>
          </w:p>
        </w:tc>
        <w:tc>
          <w:tcPr>
            <w:tcW w:w="2018" w:type="dxa"/>
            <w:gridSpan w:val="2"/>
            <w:vAlign w:val="center"/>
          </w:tcPr>
          <w:p w14:paraId="44531B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申报单位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名称</w:t>
            </w:r>
          </w:p>
        </w:tc>
        <w:tc>
          <w:tcPr>
            <w:tcW w:w="5330" w:type="dxa"/>
            <w:gridSpan w:val="5"/>
            <w:vAlign w:val="center"/>
          </w:tcPr>
          <w:p w14:paraId="7AE24C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A1F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7A22F1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7DB581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申报单位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类别</w:t>
            </w:r>
          </w:p>
          <w:p w14:paraId="64AAC8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（单选）</w:t>
            </w:r>
          </w:p>
        </w:tc>
        <w:tc>
          <w:tcPr>
            <w:tcW w:w="5330" w:type="dxa"/>
            <w:gridSpan w:val="5"/>
            <w:vAlign w:val="center"/>
          </w:tcPr>
          <w:p w14:paraId="71066F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政府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央国企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</w:t>
            </w:r>
          </w:p>
        </w:tc>
      </w:tr>
      <w:tr w14:paraId="239D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50A3FA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负责人信息</w:t>
            </w:r>
          </w:p>
        </w:tc>
        <w:tc>
          <w:tcPr>
            <w:tcW w:w="2018" w:type="dxa"/>
            <w:gridSpan w:val="2"/>
            <w:vAlign w:val="center"/>
          </w:tcPr>
          <w:p w14:paraId="4D5EEC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主要负责人姓名</w:t>
            </w:r>
          </w:p>
        </w:tc>
        <w:tc>
          <w:tcPr>
            <w:tcW w:w="1979" w:type="dxa"/>
            <w:gridSpan w:val="2"/>
            <w:vAlign w:val="center"/>
          </w:tcPr>
          <w:p w14:paraId="375443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BFAF9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部门及职务</w:t>
            </w:r>
          </w:p>
        </w:tc>
        <w:tc>
          <w:tcPr>
            <w:tcW w:w="1731" w:type="dxa"/>
            <w:vAlign w:val="center"/>
          </w:tcPr>
          <w:p w14:paraId="033277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59C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1F0B8E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38AB51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手机号</w:t>
            </w:r>
          </w:p>
        </w:tc>
        <w:tc>
          <w:tcPr>
            <w:tcW w:w="1979" w:type="dxa"/>
            <w:gridSpan w:val="2"/>
            <w:vAlign w:val="center"/>
          </w:tcPr>
          <w:p w14:paraId="6EA804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2293C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电子邮箱</w:t>
            </w:r>
          </w:p>
        </w:tc>
        <w:tc>
          <w:tcPr>
            <w:tcW w:w="1731" w:type="dxa"/>
            <w:vAlign w:val="center"/>
          </w:tcPr>
          <w:p w14:paraId="256AE2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9507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restart"/>
            <w:vAlign w:val="center"/>
          </w:tcPr>
          <w:p w14:paraId="10BA05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联系人信息</w:t>
            </w:r>
          </w:p>
        </w:tc>
        <w:tc>
          <w:tcPr>
            <w:tcW w:w="2018" w:type="dxa"/>
            <w:gridSpan w:val="2"/>
            <w:vAlign w:val="center"/>
          </w:tcPr>
          <w:p w14:paraId="1D966DAF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活动联系人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979" w:type="dxa"/>
            <w:gridSpan w:val="2"/>
            <w:vAlign w:val="center"/>
          </w:tcPr>
          <w:p w14:paraId="58B3F1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6433207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部门及职务</w:t>
            </w:r>
          </w:p>
        </w:tc>
        <w:tc>
          <w:tcPr>
            <w:tcW w:w="1731" w:type="dxa"/>
            <w:vAlign w:val="center"/>
          </w:tcPr>
          <w:p w14:paraId="4080D4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690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3" w:type="dxa"/>
            <w:gridSpan w:val="2"/>
            <w:vMerge w:val="continue"/>
            <w:vAlign w:val="center"/>
          </w:tcPr>
          <w:p w14:paraId="6C9235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8" w:type="dxa"/>
            <w:gridSpan w:val="2"/>
            <w:vAlign w:val="center"/>
          </w:tcPr>
          <w:p w14:paraId="1B274B4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手机号</w:t>
            </w:r>
          </w:p>
        </w:tc>
        <w:tc>
          <w:tcPr>
            <w:tcW w:w="1979" w:type="dxa"/>
            <w:gridSpan w:val="2"/>
            <w:vAlign w:val="center"/>
          </w:tcPr>
          <w:p w14:paraId="189858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48FB66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电子邮箱</w:t>
            </w:r>
          </w:p>
        </w:tc>
        <w:tc>
          <w:tcPr>
            <w:tcW w:w="1731" w:type="dxa"/>
            <w:vAlign w:val="center"/>
          </w:tcPr>
          <w:p w14:paraId="700DB0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277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713" w:type="dxa"/>
            <w:gridSpan w:val="2"/>
            <w:vAlign w:val="center"/>
          </w:tcPr>
          <w:p w14:paraId="522059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园区简介</w:t>
            </w:r>
          </w:p>
        </w:tc>
        <w:tc>
          <w:tcPr>
            <w:tcW w:w="7348" w:type="dxa"/>
            <w:gridSpan w:val="7"/>
            <w:vAlign w:val="center"/>
          </w:tcPr>
          <w:p w14:paraId="1E309A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（对产业园区基本情况、创建历程、发展思路及近几年发展情况进行介绍，原则上不超过300字）</w:t>
            </w:r>
          </w:p>
        </w:tc>
      </w:tr>
      <w:tr w14:paraId="53E52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9"/>
            <w:shd w:val="clear" w:color="auto" w:fill="E7E6E6" w:themeFill="background2"/>
            <w:vAlign w:val="center"/>
          </w:tcPr>
          <w:p w14:paraId="6F6081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二、综合实力</w:t>
            </w:r>
          </w:p>
        </w:tc>
      </w:tr>
      <w:tr w14:paraId="39247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restart"/>
            <w:vAlign w:val="center"/>
          </w:tcPr>
          <w:p w14:paraId="2058EB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土地利用情况</w:t>
            </w:r>
          </w:p>
          <w:p w14:paraId="2CB955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（2024年）</w:t>
            </w:r>
          </w:p>
        </w:tc>
        <w:tc>
          <w:tcPr>
            <w:tcW w:w="1748" w:type="dxa"/>
            <w:gridSpan w:val="2"/>
            <w:vAlign w:val="center"/>
          </w:tcPr>
          <w:p w14:paraId="38A18C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规划面积</w:t>
            </w:r>
          </w:p>
          <w:p w14:paraId="1EF1FB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790" w:type="dxa"/>
            <w:gridSpan w:val="2"/>
            <w:vAlign w:val="center"/>
          </w:tcPr>
          <w:p w14:paraId="4C6161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6AB072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已开发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面积</w:t>
            </w:r>
          </w:p>
          <w:p w14:paraId="05B004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966" w:type="dxa"/>
            <w:gridSpan w:val="2"/>
            <w:vAlign w:val="center"/>
          </w:tcPr>
          <w:p w14:paraId="5867DC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9486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23BD05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14E6C7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工业建筑容积率</w:t>
            </w:r>
          </w:p>
        </w:tc>
        <w:tc>
          <w:tcPr>
            <w:tcW w:w="3827" w:type="dxa"/>
            <w:gridSpan w:val="4"/>
            <w:vAlign w:val="center"/>
          </w:tcPr>
          <w:p w14:paraId="7F1177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AEA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restart"/>
            <w:vAlign w:val="center"/>
          </w:tcPr>
          <w:p w14:paraId="21FFF1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整体规模情况</w:t>
            </w:r>
          </w:p>
          <w:p w14:paraId="129562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2024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、2023年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3538" w:type="dxa"/>
            <w:gridSpan w:val="4"/>
            <w:vAlign w:val="center"/>
          </w:tcPr>
          <w:p w14:paraId="36DA3B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723F59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2024年</w:t>
            </w:r>
          </w:p>
        </w:tc>
        <w:tc>
          <w:tcPr>
            <w:tcW w:w="1966" w:type="dxa"/>
            <w:gridSpan w:val="2"/>
            <w:vAlign w:val="center"/>
          </w:tcPr>
          <w:p w14:paraId="3746FC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2023年</w:t>
            </w:r>
          </w:p>
        </w:tc>
      </w:tr>
      <w:tr w14:paraId="7D249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173D42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3853380D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营业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收入（亿元）</w:t>
            </w:r>
          </w:p>
        </w:tc>
        <w:tc>
          <w:tcPr>
            <w:tcW w:w="1861" w:type="dxa"/>
            <w:gridSpan w:val="2"/>
            <w:vAlign w:val="center"/>
          </w:tcPr>
          <w:p w14:paraId="6D07006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5ED071E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7B54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6B4651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494A35D7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主导产业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lang w:val="en-US" w:eastAsia="zh-CN"/>
              </w:rPr>
              <w:t>营业</w:t>
            </w: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收入（亿元）</w:t>
            </w:r>
          </w:p>
        </w:tc>
        <w:tc>
          <w:tcPr>
            <w:tcW w:w="1861" w:type="dxa"/>
            <w:gridSpan w:val="2"/>
            <w:vAlign w:val="center"/>
          </w:tcPr>
          <w:p w14:paraId="6255F7F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697020C5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1A9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0FB079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75600B2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工业总产值（亿元）</w:t>
            </w:r>
          </w:p>
        </w:tc>
        <w:tc>
          <w:tcPr>
            <w:tcW w:w="1861" w:type="dxa"/>
            <w:gridSpan w:val="2"/>
            <w:vAlign w:val="center"/>
          </w:tcPr>
          <w:p w14:paraId="599788A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（如为信息产业等，可不填）</w:t>
            </w:r>
          </w:p>
        </w:tc>
        <w:tc>
          <w:tcPr>
            <w:tcW w:w="1966" w:type="dxa"/>
            <w:gridSpan w:val="2"/>
            <w:vAlign w:val="center"/>
          </w:tcPr>
          <w:p w14:paraId="27ADE56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（如为信息产业等，可不填）</w:t>
            </w:r>
          </w:p>
        </w:tc>
      </w:tr>
      <w:tr w14:paraId="092D2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070949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0C7D1AC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利润总额（亿元）</w:t>
            </w:r>
          </w:p>
        </w:tc>
        <w:tc>
          <w:tcPr>
            <w:tcW w:w="1861" w:type="dxa"/>
            <w:gridSpan w:val="2"/>
            <w:vAlign w:val="center"/>
          </w:tcPr>
          <w:p w14:paraId="4CB69E21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46D3CAC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925F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092281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22A8C9CC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主导产业利润总额（亿元）</w:t>
            </w:r>
          </w:p>
        </w:tc>
        <w:tc>
          <w:tcPr>
            <w:tcW w:w="1861" w:type="dxa"/>
            <w:gridSpan w:val="2"/>
            <w:vAlign w:val="center"/>
          </w:tcPr>
          <w:p w14:paraId="0315B58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7F38EF6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4E1F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restart"/>
            <w:vAlign w:val="center"/>
          </w:tcPr>
          <w:p w14:paraId="21676F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企业培育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情况</w:t>
            </w:r>
          </w:p>
          <w:p w14:paraId="33CB48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截至2024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1748" w:type="dxa"/>
            <w:gridSpan w:val="2"/>
            <w:vAlign w:val="center"/>
          </w:tcPr>
          <w:p w14:paraId="38D65AD0">
            <w:pPr>
              <w:numPr>
                <w:ilvl w:val="0"/>
                <w:numId w:val="0"/>
              </w:numPr>
              <w:spacing w:beforeLines="0" w:afterLines="0"/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全部企业数量</w:t>
            </w:r>
          </w:p>
          <w:p w14:paraId="1A3D482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（家）</w:t>
            </w:r>
          </w:p>
        </w:tc>
        <w:tc>
          <w:tcPr>
            <w:tcW w:w="1790" w:type="dxa"/>
            <w:gridSpan w:val="2"/>
            <w:vAlign w:val="center"/>
          </w:tcPr>
          <w:p w14:paraId="662C00E1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197EA9A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规模以上企业数量（家）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55D4A3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54B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26B94E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73F807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世界500强</w:t>
            </w:r>
          </w:p>
          <w:p w14:paraId="719C8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790" w:type="dxa"/>
            <w:gridSpan w:val="2"/>
            <w:vAlign w:val="center"/>
          </w:tcPr>
          <w:p w14:paraId="3B6B17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1" w:type="dxa"/>
            <w:gridSpan w:val="2"/>
            <w:vAlign w:val="center"/>
          </w:tcPr>
          <w:p w14:paraId="068603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独角兽</w:t>
            </w:r>
          </w:p>
          <w:p w14:paraId="595F59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094D27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36563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13F107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2E0A2C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国家级制造业</w:t>
            </w:r>
          </w:p>
          <w:p w14:paraId="27944E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单项冠军</w:t>
            </w:r>
          </w:p>
          <w:p w14:paraId="5333FE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790" w:type="dxa"/>
            <w:gridSpan w:val="2"/>
            <w:vAlign w:val="center"/>
          </w:tcPr>
          <w:p w14:paraId="78B5B8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1" w:type="dxa"/>
            <w:gridSpan w:val="2"/>
            <w:vAlign w:val="center"/>
          </w:tcPr>
          <w:p w14:paraId="4D0133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专精特新“小巨人”企业数量（家）</w:t>
            </w:r>
          </w:p>
        </w:tc>
        <w:tc>
          <w:tcPr>
            <w:tcW w:w="1966" w:type="dxa"/>
            <w:gridSpan w:val="2"/>
            <w:vAlign w:val="center"/>
          </w:tcPr>
          <w:p w14:paraId="2FD8FA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6676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Merge w:val="continue"/>
            <w:vAlign w:val="center"/>
          </w:tcPr>
          <w:p w14:paraId="4C6AE0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22A694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专精特新</w:t>
            </w:r>
          </w:p>
          <w:p w14:paraId="69430A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5617" w:type="dxa"/>
            <w:gridSpan w:val="6"/>
            <w:vAlign w:val="center"/>
          </w:tcPr>
          <w:p w14:paraId="10A7F1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67001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9"/>
            <w:shd w:val="clear" w:color="auto" w:fill="E7E6E6" w:themeFill="background2"/>
            <w:vAlign w:val="center"/>
          </w:tcPr>
          <w:p w14:paraId="2AD762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三、空间治理类典型案例描述</w:t>
            </w:r>
          </w:p>
        </w:tc>
      </w:tr>
      <w:tr w14:paraId="305C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restart"/>
            <w:vAlign w:val="center"/>
          </w:tcPr>
          <w:p w14:paraId="128E43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工业用地使用</w:t>
            </w:r>
          </w:p>
        </w:tc>
        <w:tc>
          <w:tcPr>
            <w:tcW w:w="3538" w:type="dxa"/>
            <w:gridSpan w:val="4"/>
            <w:vAlign w:val="center"/>
          </w:tcPr>
          <w:p w14:paraId="0864ED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60C984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2024年</w:t>
            </w:r>
          </w:p>
        </w:tc>
        <w:tc>
          <w:tcPr>
            <w:tcW w:w="1966" w:type="dxa"/>
            <w:gridSpan w:val="2"/>
            <w:vAlign w:val="center"/>
          </w:tcPr>
          <w:p w14:paraId="663D8F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2023年</w:t>
            </w:r>
          </w:p>
        </w:tc>
      </w:tr>
      <w:tr w14:paraId="5C150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607C49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74B77B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闲置土地面积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（亩）</w:t>
            </w:r>
            <w:bookmarkStart w:id="0" w:name="_GoBack"/>
            <w:bookmarkEnd w:id="0"/>
          </w:p>
        </w:tc>
        <w:tc>
          <w:tcPr>
            <w:tcW w:w="1861" w:type="dxa"/>
            <w:gridSpan w:val="2"/>
            <w:vAlign w:val="center"/>
          </w:tcPr>
          <w:p w14:paraId="62B02F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3EC8D6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58D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4FA278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243266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亩均增加值（万元/亩）</w:t>
            </w:r>
          </w:p>
        </w:tc>
        <w:tc>
          <w:tcPr>
            <w:tcW w:w="1861" w:type="dxa"/>
            <w:gridSpan w:val="2"/>
            <w:vAlign w:val="center"/>
          </w:tcPr>
          <w:p w14:paraId="41EB5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0039E0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940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70BE48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033711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亩均税收（万元/亩）</w:t>
            </w:r>
          </w:p>
        </w:tc>
        <w:tc>
          <w:tcPr>
            <w:tcW w:w="1861" w:type="dxa"/>
            <w:gridSpan w:val="2"/>
            <w:vAlign w:val="center"/>
          </w:tcPr>
          <w:p w14:paraId="589D2F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5055EF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6ED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2A73DF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62EA8C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年末从业人数（人）</w:t>
            </w:r>
            <w:r>
              <w:rPr>
                <w:rStyle w:val="16"/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footnoteReference w:id="0"/>
            </w:r>
          </w:p>
        </w:tc>
        <w:tc>
          <w:tcPr>
            <w:tcW w:w="1861" w:type="dxa"/>
            <w:gridSpan w:val="2"/>
            <w:vAlign w:val="center"/>
          </w:tcPr>
          <w:p w14:paraId="76AAD5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7FE352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734E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6" w:type="dxa"/>
            <w:vMerge w:val="continue"/>
            <w:vAlign w:val="center"/>
          </w:tcPr>
          <w:p w14:paraId="095FE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8" w:type="dxa"/>
            <w:gridSpan w:val="4"/>
            <w:vAlign w:val="center"/>
          </w:tcPr>
          <w:p w14:paraId="24107B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全员劳动生产率（万元/人）</w:t>
            </w:r>
          </w:p>
        </w:tc>
        <w:tc>
          <w:tcPr>
            <w:tcW w:w="1861" w:type="dxa"/>
            <w:gridSpan w:val="2"/>
            <w:vAlign w:val="center"/>
          </w:tcPr>
          <w:p w14:paraId="1E26FF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6" w:type="dxa"/>
            <w:gridSpan w:val="2"/>
            <w:vAlign w:val="center"/>
          </w:tcPr>
          <w:p w14:paraId="6072B6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4EE3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continue"/>
            <w:vAlign w:val="center"/>
          </w:tcPr>
          <w:p w14:paraId="66C67C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3C4EA5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土地利用</w:t>
            </w:r>
          </w:p>
        </w:tc>
        <w:tc>
          <w:tcPr>
            <w:tcW w:w="5617" w:type="dxa"/>
            <w:gridSpan w:val="6"/>
            <w:vAlign w:val="center"/>
          </w:tcPr>
          <w:p w14:paraId="786DF9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（请对产业园区工业用地资源归属单位，如以国营/民营/集体/其他为主；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土地资源利用现状、存在的困难与挑战等情况进行说明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</w:tr>
      <w:tr w14:paraId="1256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continue"/>
            <w:vAlign w:val="center"/>
          </w:tcPr>
          <w:p w14:paraId="13C96D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6949B5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土地资源整合</w:t>
            </w:r>
          </w:p>
        </w:tc>
        <w:tc>
          <w:tcPr>
            <w:tcW w:w="5617" w:type="dxa"/>
            <w:gridSpan w:val="6"/>
            <w:vAlign w:val="center"/>
          </w:tcPr>
          <w:p w14:paraId="386D9E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（请对产业园区用地供给、低效用地开发等经验做法及成效进行说明，如长期租赁、先租后让、弹性年期等用地供给方式；协商收回、协议置换、费用奖惩、使用权转让等盘活用地方式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；在符合规划、确保安全等前提下，探索“工业上楼”、加层扩建、立体仓储建设等新方式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</w:tr>
      <w:tr w14:paraId="7661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restart"/>
            <w:vAlign w:val="center"/>
          </w:tcPr>
          <w:p w14:paraId="1CF17C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园区管理服务</w:t>
            </w:r>
          </w:p>
        </w:tc>
        <w:tc>
          <w:tcPr>
            <w:tcW w:w="1748" w:type="dxa"/>
            <w:gridSpan w:val="2"/>
            <w:vAlign w:val="center"/>
          </w:tcPr>
          <w:p w14:paraId="6CC405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政策支持</w:t>
            </w:r>
          </w:p>
        </w:tc>
        <w:tc>
          <w:tcPr>
            <w:tcW w:w="5617" w:type="dxa"/>
            <w:gridSpan w:val="6"/>
            <w:vAlign w:val="center"/>
          </w:tcPr>
          <w:p w14:paraId="46DE7F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请对产业园区在工业用地使用、工业厂房建设等方面采取的省级至园区级的政策措施进行说明，包括政策措施发布时间、发布单位、政策名称、重点内容等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</w:tr>
      <w:tr w14:paraId="6D927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continue"/>
            <w:vAlign w:val="center"/>
          </w:tcPr>
          <w:p w14:paraId="512AF1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67DF64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平台服务</w:t>
            </w:r>
          </w:p>
        </w:tc>
        <w:tc>
          <w:tcPr>
            <w:tcW w:w="5617" w:type="dxa"/>
            <w:gridSpan w:val="6"/>
            <w:vAlign w:val="center"/>
          </w:tcPr>
          <w:p w14:paraId="38D5E0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（请对产业园区在工业用地使用、工业厂房建设等方面设立的服务机制、服务中心、监管平台等平台服务情况进行说明，包括设立时间、责任单位、建设内容和经验成效等）</w:t>
            </w:r>
          </w:p>
        </w:tc>
      </w:tr>
      <w:tr w14:paraId="15B2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continue"/>
            <w:vAlign w:val="center"/>
          </w:tcPr>
          <w:p w14:paraId="3AB142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72E9B9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考核评价</w:t>
            </w:r>
          </w:p>
        </w:tc>
        <w:tc>
          <w:tcPr>
            <w:tcW w:w="5617" w:type="dxa"/>
            <w:gridSpan w:val="6"/>
            <w:vAlign w:val="center"/>
          </w:tcPr>
          <w:p w14:paraId="7998B3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（请对产业园区开展土地效益评价考核和结果运用的情况进行说明）</w:t>
            </w:r>
          </w:p>
        </w:tc>
      </w:tr>
      <w:tr w14:paraId="4FF73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6" w:type="dxa"/>
            <w:vMerge w:val="continue"/>
            <w:vAlign w:val="center"/>
          </w:tcPr>
          <w:p w14:paraId="39684A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8" w:type="dxa"/>
            <w:gridSpan w:val="2"/>
            <w:vAlign w:val="center"/>
          </w:tcPr>
          <w:p w14:paraId="2B3F9D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空间规划</w:t>
            </w:r>
          </w:p>
        </w:tc>
        <w:tc>
          <w:tcPr>
            <w:tcW w:w="5617" w:type="dxa"/>
            <w:gridSpan w:val="6"/>
            <w:vAlign w:val="center"/>
          </w:tcPr>
          <w:p w14:paraId="73E1AD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（请对产业园区因地制宜调整空间布局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，打造集“研发-制造-仓储-办公-生活”于一体的综合服务空间，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推动“产城人”融合的情况进行说明）</w:t>
            </w:r>
          </w:p>
        </w:tc>
      </w:tr>
      <w:tr w14:paraId="7E1C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6" w:type="dxa"/>
            <w:vAlign w:val="center"/>
          </w:tcPr>
          <w:p w14:paraId="4DD5D2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补充说明</w:t>
            </w:r>
          </w:p>
        </w:tc>
        <w:tc>
          <w:tcPr>
            <w:tcW w:w="7365" w:type="dxa"/>
            <w:gridSpan w:val="8"/>
            <w:vAlign w:val="center"/>
          </w:tcPr>
          <w:p w14:paraId="20313A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（如有其他关于空间治理方面的情况，请进行补充说明，如无请忽略）</w:t>
            </w:r>
          </w:p>
        </w:tc>
      </w:tr>
    </w:tbl>
    <w:p w14:paraId="633F68E0">
      <w:pPr>
        <w:pStyle w:val="3"/>
        <w:rPr>
          <w:rFonts w:hint="default"/>
          <w:lang w:val="en-US" w:eastAsia="zh-CN"/>
        </w:rPr>
      </w:pPr>
    </w:p>
    <w:sectPr>
      <w:footerReference r:id="rId4" w:type="default"/>
      <w:footerReference r:id="rId5" w:type="even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87894">
    <w:pPr>
      <w:pStyle w:val="9"/>
      <w:wordWrap/>
      <w:jc w:val="center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29C55C">
                          <w:pPr>
                            <w:pStyle w:val="9"/>
                            <w:wordWrap/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97611009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  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29C55C">
                    <w:pPr>
                      <w:pStyle w:val="9"/>
                      <w:wordWrap/>
                      <w:jc w:val="center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97611009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  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E6DF0">
    <w:pPr>
      <w:pStyle w:val="9"/>
      <w:ind w:firstLine="280" w:firstLineChars="100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4D8B40">
                          <w:pPr>
                            <w:pStyle w:val="9"/>
                            <w:ind w:firstLine="280" w:firstLineChars="100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71060727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4D8B40">
                    <w:pPr>
                      <w:pStyle w:val="9"/>
                      <w:ind w:firstLine="280" w:firstLineChars="100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71060727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2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02D729EA">
      <w:pPr>
        <w:pStyle w:val="11"/>
        <w:snapToGrid w:val="0"/>
        <w:rPr>
          <w:rFonts w:hint="default" w:eastAsiaTheme="minorEastAsia"/>
          <w:lang w:val="en-US" w:eastAsia="zh-CN"/>
        </w:rPr>
      </w:pPr>
      <w:r>
        <w:rPr>
          <w:rStyle w:val="16"/>
        </w:rPr>
        <w:footnoteRef/>
      </w:r>
      <w:r>
        <w:t xml:space="preserve"> </w:t>
      </w:r>
      <w:r>
        <w:rPr>
          <w:rFonts w:hint="eastAsia"/>
        </w:rPr>
        <w:t>年末从业人数（人）</w:t>
      </w:r>
      <w:r>
        <w:rPr>
          <w:rFonts w:hint="eastAsia"/>
          <w:lang w:val="en-US" w:eastAsia="zh-CN"/>
        </w:rPr>
        <w:t>的数据期为截至2024年12月31日、截至2023年12月31日；闲置土地面积（亩）、亩均增加值（万元/亩）、亩均税收（万元/亩）、全员劳动生产率（万元/人）的数据期为2024年、2023年。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5B72EC"/>
    <w:multiLevelType w:val="multilevel"/>
    <w:tmpl w:val="585B72EC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zZGUzMDZmZTdhY2Y0NzdkNWZlNWFlZmZhNzBiYWMifQ=="/>
  </w:docVars>
  <w:rsids>
    <w:rsidRoot w:val="00172A27"/>
    <w:rsid w:val="000072DA"/>
    <w:rsid w:val="000474AF"/>
    <w:rsid w:val="00063C66"/>
    <w:rsid w:val="00083ECB"/>
    <w:rsid w:val="000B7D79"/>
    <w:rsid w:val="000C3653"/>
    <w:rsid w:val="000E0079"/>
    <w:rsid w:val="000F4EE8"/>
    <w:rsid w:val="000F5C02"/>
    <w:rsid w:val="001C23D5"/>
    <w:rsid w:val="001E3190"/>
    <w:rsid w:val="001F7B1A"/>
    <w:rsid w:val="00210DCA"/>
    <w:rsid w:val="002468BA"/>
    <w:rsid w:val="00353ACB"/>
    <w:rsid w:val="003B3F4C"/>
    <w:rsid w:val="00413F7F"/>
    <w:rsid w:val="004876E8"/>
    <w:rsid w:val="00532BA4"/>
    <w:rsid w:val="00552B86"/>
    <w:rsid w:val="00572674"/>
    <w:rsid w:val="00624661"/>
    <w:rsid w:val="006256EE"/>
    <w:rsid w:val="006F3703"/>
    <w:rsid w:val="00723C28"/>
    <w:rsid w:val="009055D4"/>
    <w:rsid w:val="00B048B5"/>
    <w:rsid w:val="00B9537F"/>
    <w:rsid w:val="00C7088D"/>
    <w:rsid w:val="00C771F1"/>
    <w:rsid w:val="00CC1ACE"/>
    <w:rsid w:val="00CD0489"/>
    <w:rsid w:val="00D25B0C"/>
    <w:rsid w:val="00D66B69"/>
    <w:rsid w:val="00D976B0"/>
    <w:rsid w:val="00DE5381"/>
    <w:rsid w:val="00E9167D"/>
    <w:rsid w:val="00EF58BE"/>
    <w:rsid w:val="00F128FA"/>
    <w:rsid w:val="00F50CE9"/>
    <w:rsid w:val="034F46D6"/>
    <w:rsid w:val="03D66BA6"/>
    <w:rsid w:val="03FE4FA5"/>
    <w:rsid w:val="053C4E0D"/>
    <w:rsid w:val="05E25CD6"/>
    <w:rsid w:val="05EA04AC"/>
    <w:rsid w:val="063D115E"/>
    <w:rsid w:val="071F6AD6"/>
    <w:rsid w:val="081D1B91"/>
    <w:rsid w:val="0A03446D"/>
    <w:rsid w:val="0A1246B0"/>
    <w:rsid w:val="0A530F50"/>
    <w:rsid w:val="0BE5207C"/>
    <w:rsid w:val="0C317884"/>
    <w:rsid w:val="0C5D1E9D"/>
    <w:rsid w:val="0C9B4413"/>
    <w:rsid w:val="0D2C13BC"/>
    <w:rsid w:val="0D31575F"/>
    <w:rsid w:val="0D5079C9"/>
    <w:rsid w:val="0EF425D6"/>
    <w:rsid w:val="0F1A50E8"/>
    <w:rsid w:val="0F2904D1"/>
    <w:rsid w:val="0FEF61BA"/>
    <w:rsid w:val="10416439"/>
    <w:rsid w:val="105E064F"/>
    <w:rsid w:val="10605C06"/>
    <w:rsid w:val="118934A9"/>
    <w:rsid w:val="11C12C43"/>
    <w:rsid w:val="11EB233E"/>
    <w:rsid w:val="12045226"/>
    <w:rsid w:val="122A4C8C"/>
    <w:rsid w:val="12626DF8"/>
    <w:rsid w:val="12C80001"/>
    <w:rsid w:val="13185BDD"/>
    <w:rsid w:val="13BA5B9C"/>
    <w:rsid w:val="13C46A1B"/>
    <w:rsid w:val="13FF3EF7"/>
    <w:rsid w:val="13FF5CA5"/>
    <w:rsid w:val="146C3C63"/>
    <w:rsid w:val="149215A2"/>
    <w:rsid w:val="14A423A8"/>
    <w:rsid w:val="14E07884"/>
    <w:rsid w:val="151614F8"/>
    <w:rsid w:val="151E03AD"/>
    <w:rsid w:val="15477903"/>
    <w:rsid w:val="154C6CC8"/>
    <w:rsid w:val="1582093B"/>
    <w:rsid w:val="15A405FB"/>
    <w:rsid w:val="15B23D16"/>
    <w:rsid w:val="15C26B22"/>
    <w:rsid w:val="162B4B2F"/>
    <w:rsid w:val="165A5414"/>
    <w:rsid w:val="1663076D"/>
    <w:rsid w:val="16AA639C"/>
    <w:rsid w:val="16EB42BE"/>
    <w:rsid w:val="17255A22"/>
    <w:rsid w:val="178A6C19"/>
    <w:rsid w:val="17E12199"/>
    <w:rsid w:val="181D0DEF"/>
    <w:rsid w:val="18243F2C"/>
    <w:rsid w:val="1847137D"/>
    <w:rsid w:val="18616F2E"/>
    <w:rsid w:val="18702CCD"/>
    <w:rsid w:val="188449CB"/>
    <w:rsid w:val="188D26E8"/>
    <w:rsid w:val="18D21BDA"/>
    <w:rsid w:val="19520625"/>
    <w:rsid w:val="19B412DF"/>
    <w:rsid w:val="19FB0CBC"/>
    <w:rsid w:val="1ACE63D1"/>
    <w:rsid w:val="1B8F494B"/>
    <w:rsid w:val="1CC01D49"/>
    <w:rsid w:val="1D2D5631"/>
    <w:rsid w:val="1D467AFD"/>
    <w:rsid w:val="1DA04055"/>
    <w:rsid w:val="1E3E386E"/>
    <w:rsid w:val="1E8E26E5"/>
    <w:rsid w:val="1F0D396C"/>
    <w:rsid w:val="1FF13FC9"/>
    <w:rsid w:val="20016901"/>
    <w:rsid w:val="209854B7"/>
    <w:rsid w:val="210C7C53"/>
    <w:rsid w:val="21754F82"/>
    <w:rsid w:val="21937A2C"/>
    <w:rsid w:val="21B856E5"/>
    <w:rsid w:val="21C01352"/>
    <w:rsid w:val="21F273B2"/>
    <w:rsid w:val="220A4F45"/>
    <w:rsid w:val="22BC4355"/>
    <w:rsid w:val="236C6267"/>
    <w:rsid w:val="24B65F0C"/>
    <w:rsid w:val="24CC1BD3"/>
    <w:rsid w:val="250C0222"/>
    <w:rsid w:val="25A8619C"/>
    <w:rsid w:val="260158AC"/>
    <w:rsid w:val="262C3796"/>
    <w:rsid w:val="263E440B"/>
    <w:rsid w:val="26F61189"/>
    <w:rsid w:val="27604855"/>
    <w:rsid w:val="27747135"/>
    <w:rsid w:val="28546167"/>
    <w:rsid w:val="287426E6"/>
    <w:rsid w:val="2886653D"/>
    <w:rsid w:val="28E82D54"/>
    <w:rsid w:val="290F208E"/>
    <w:rsid w:val="2A0E0598"/>
    <w:rsid w:val="2A467D32"/>
    <w:rsid w:val="2A5A6683"/>
    <w:rsid w:val="2A5D35CD"/>
    <w:rsid w:val="2A8D7116"/>
    <w:rsid w:val="2AD76BDC"/>
    <w:rsid w:val="2B0674C1"/>
    <w:rsid w:val="2C162605"/>
    <w:rsid w:val="2C3D33B6"/>
    <w:rsid w:val="2C425439"/>
    <w:rsid w:val="2CAB6572"/>
    <w:rsid w:val="2E41718E"/>
    <w:rsid w:val="2EBF2073"/>
    <w:rsid w:val="2ED578D6"/>
    <w:rsid w:val="2F1A19DB"/>
    <w:rsid w:val="2F3F11F4"/>
    <w:rsid w:val="2F410A08"/>
    <w:rsid w:val="2FE204FD"/>
    <w:rsid w:val="32DA370D"/>
    <w:rsid w:val="33D95773"/>
    <w:rsid w:val="33DE722D"/>
    <w:rsid w:val="33E83C08"/>
    <w:rsid w:val="33FB1B8D"/>
    <w:rsid w:val="3427461F"/>
    <w:rsid w:val="35D97CAC"/>
    <w:rsid w:val="362F1FC2"/>
    <w:rsid w:val="37B02A8B"/>
    <w:rsid w:val="38AC0272"/>
    <w:rsid w:val="38DB3D3B"/>
    <w:rsid w:val="392A2F11"/>
    <w:rsid w:val="395928B0"/>
    <w:rsid w:val="398C3287"/>
    <w:rsid w:val="39BD1729"/>
    <w:rsid w:val="39D3244C"/>
    <w:rsid w:val="3A2B2AA0"/>
    <w:rsid w:val="3A3C4CAD"/>
    <w:rsid w:val="3A6F6E31"/>
    <w:rsid w:val="3AA46BAB"/>
    <w:rsid w:val="3AEE41FA"/>
    <w:rsid w:val="3BA743A8"/>
    <w:rsid w:val="3BD72EE0"/>
    <w:rsid w:val="3C033FA1"/>
    <w:rsid w:val="3C7B6538"/>
    <w:rsid w:val="3CC1149A"/>
    <w:rsid w:val="3CF117EB"/>
    <w:rsid w:val="3D7F382F"/>
    <w:rsid w:val="3EEA2F2A"/>
    <w:rsid w:val="3EFE4C27"/>
    <w:rsid w:val="3F6A7A39"/>
    <w:rsid w:val="3F7426EE"/>
    <w:rsid w:val="3FC94908"/>
    <w:rsid w:val="3FF22A5A"/>
    <w:rsid w:val="410858E9"/>
    <w:rsid w:val="412A24E6"/>
    <w:rsid w:val="414A3DAF"/>
    <w:rsid w:val="415C79E3"/>
    <w:rsid w:val="427A45C5"/>
    <w:rsid w:val="42937435"/>
    <w:rsid w:val="432F53AF"/>
    <w:rsid w:val="434D1CD9"/>
    <w:rsid w:val="438F22F2"/>
    <w:rsid w:val="43C81360"/>
    <w:rsid w:val="44184095"/>
    <w:rsid w:val="442E1B0B"/>
    <w:rsid w:val="44427364"/>
    <w:rsid w:val="444403E8"/>
    <w:rsid w:val="45135F29"/>
    <w:rsid w:val="452B1BA6"/>
    <w:rsid w:val="4582210E"/>
    <w:rsid w:val="459C0CF6"/>
    <w:rsid w:val="459E681C"/>
    <w:rsid w:val="45D4223E"/>
    <w:rsid w:val="46026DAB"/>
    <w:rsid w:val="462E7BA0"/>
    <w:rsid w:val="465D2233"/>
    <w:rsid w:val="46786B8E"/>
    <w:rsid w:val="46E666CD"/>
    <w:rsid w:val="47F70466"/>
    <w:rsid w:val="488A12DA"/>
    <w:rsid w:val="49543DC1"/>
    <w:rsid w:val="49A24513"/>
    <w:rsid w:val="4A484FA8"/>
    <w:rsid w:val="4A4E6A63"/>
    <w:rsid w:val="4AD056CA"/>
    <w:rsid w:val="4B50680B"/>
    <w:rsid w:val="4B873F03"/>
    <w:rsid w:val="4C9C6922"/>
    <w:rsid w:val="4CD738E4"/>
    <w:rsid w:val="4CF3502D"/>
    <w:rsid w:val="4F1F5B32"/>
    <w:rsid w:val="4F263F34"/>
    <w:rsid w:val="4F655D4C"/>
    <w:rsid w:val="4FBB7FCB"/>
    <w:rsid w:val="502D2C76"/>
    <w:rsid w:val="515801C7"/>
    <w:rsid w:val="51877CFA"/>
    <w:rsid w:val="51894824"/>
    <w:rsid w:val="51981AD3"/>
    <w:rsid w:val="51C46100"/>
    <w:rsid w:val="52123EB1"/>
    <w:rsid w:val="527B23BF"/>
    <w:rsid w:val="529E60AD"/>
    <w:rsid w:val="52D970E6"/>
    <w:rsid w:val="52F67C97"/>
    <w:rsid w:val="53004672"/>
    <w:rsid w:val="532B7B38"/>
    <w:rsid w:val="538735E8"/>
    <w:rsid w:val="53DB0C3B"/>
    <w:rsid w:val="54CD4A28"/>
    <w:rsid w:val="55C776C9"/>
    <w:rsid w:val="55D6790C"/>
    <w:rsid w:val="561346BC"/>
    <w:rsid w:val="563C1E65"/>
    <w:rsid w:val="56786C15"/>
    <w:rsid w:val="56B114C9"/>
    <w:rsid w:val="57064221"/>
    <w:rsid w:val="57112AFA"/>
    <w:rsid w:val="57284198"/>
    <w:rsid w:val="5737087F"/>
    <w:rsid w:val="596516D3"/>
    <w:rsid w:val="59871459"/>
    <w:rsid w:val="5ACC2290"/>
    <w:rsid w:val="5B1F672F"/>
    <w:rsid w:val="5B386973"/>
    <w:rsid w:val="5BA069F2"/>
    <w:rsid w:val="5BB26726"/>
    <w:rsid w:val="5BC326E1"/>
    <w:rsid w:val="5CA70254"/>
    <w:rsid w:val="5D3513BC"/>
    <w:rsid w:val="5E1B6804"/>
    <w:rsid w:val="5E373E87"/>
    <w:rsid w:val="5EB23DB5"/>
    <w:rsid w:val="5EB6477F"/>
    <w:rsid w:val="5EBF3633"/>
    <w:rsid w:val="5F38628C"/>
    <w:rsid w:val="5F702B80"/>
    <w:rsid w:val="5FD44EBD"/>
    <w:rsid w:val="61722BDF"/>
    <w:rsid w:val="62C25F77"/>
    <w:rsid w:val="635A1B7D"/>
    <w:rsid w:val="63844E4C"/>
    <w:rsid w:val="63D95197"/>
    <w:rsid w:val="64122C3D"/>
    <w:rsid w:val="646F1658"/>
    <w:rsid w:val="64A15589"/>
    <w:rsid w:val="64A70DF2"/>
    <w:rsid w:val="65656609"/>
    <w:rsid w:val="65A92947"/>
    <w:rsid w:val="65C92FEA"/>
    <w:rsid w:val="66236B9E"/>
    <w:rsid w:val="666A0329"/>
    <w:rsid w:val="667411A7"/>
    <w:rsid w:val="6682703B"/>
    <w:rsid w:val="66860EDB"/>
    <w:rsid w:val="676C6322"/>
    <w:rsid w:val="67955879"/>
    <w:rsid w:val="67EB4DFC"/>
    <w:rsid w:val="67F85017"/>
    <w:rsid w:val="68136F6D"/>
    <w:rsid w:val="689B59A1"/>
    <w:rsid w:val="689E66E7"/>
    <w:rsid w:val="68DB550E"/>
    <w:rsid w:val="6994390F"/>
    <w:rsid w:val="6AA55F17"/>
    <w:rsid w:val="6B427AC6"/>
    <w:rsid w:val="6B596BBE"/>
    <w:rsid w:val="6B66417A"/>
    <w:rsid w:val="6B797DE7"/>
    <w:rsid w:val="6C1E3A6F"/>
    <w:rsid w:val="6C5555D7"/>
    <w:rsid w:val="6CFA617E"/>
    <w:rsid w:val="6D237483"/>
    <w:rsid w:val="6DDB40D5"/>
    <w:rsid w:val="6EE90656"/>
    <w:rsid w:val="6F6C3363"/>
    <w:rsid w:val="6FAD572A"/>
    <w:rsid w:val="6FB1521A"/>
    <w:rsid w:val="70253512"/>
    <w:rsid w:val="7055204A"/>
    <w:rsid w:val="70A66401"/>
    <w:rsid w:val="70CB230C"/>
    <w:rsid w:val="71FE226D"/>
    <w:rsid w:val="72523032"/>
    <w:rsid w:val="726C6DDB"/>
    <w:rsid w:val="7298386C"/>
    <w:rsid w:val="72FB055A"/>
    <w:rsid w:val="73634A7D"/>
    <w:rsid w:val="73846F32"/>
    <w:rsid w:val="73885CB5"/>
    <w:rsid w:val="73942B89"/>
    <w:rsid w:val="73D634A1"/>
    <w:rsid w:val="742A3477"/>
    <w:rsid w:val="74DA7C89"/>
    <w:rsid w:val="74F3703F"/>
    <w:rsid w:val="75116A6C"/>
    <w:rsid w:val="75265D63"/>
    <w:rsid w:val="760342F6"/>
    <w:rsid w:val="76805946"/>
    <w:rsid w:val="76C05D43"/>
    <w:rsid w:val="77A0580F"/>
    <w:rsid w:val="77B21B30"/>
    <w:rsid w:val="7832511A"/>
    <w:rsid w:val="78A77450"/>
    <w:rsid w:val="78DF312B"/>
    <w:rsid w:val="78EB71D3"/>
    <w:rsid w:val="78FD502C"/>
    <w:rsid w:val="792E3438"/>
    <w:rsid w:val="793C34CF"/>
    <w:rsid w:val="799A0ACD"/>
    <w:rsid w:val="7A8F6158"/>
    <w:rsid w:val="7A9C2623"/>
    <w:rsid w:val="7B4C1D99"/>
    <w:rsid w:val="7C4B4301"/>
    <w:rsid w:val="7C5A5B4A"/>
    <w:rsid w:val="7CEC1640"/>
    <w:rsid w:val="7D450D50"/>
    <w:rsid w:val="7D902913"/>
    <w:rsid w:val="7DB87774"/>
    <w:rsid w:val="7DC425BD"/>
    <w:rsid w:val="7E1846B6"/>
    <w:rsid w:val="7EA87908"/>
    <w:rsid w:val="7F12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3"/>
    <w:link w:val="18"/>
    <w:autoRedefine/>
    <w:qFormat/>
    <w:uiPriority w:val="9"/>
    <w:pPr>
      <w:keepNext/>
      <w:numPr>
        <w:ilvl w:val="0"/>
        <w:numId w:val="1"/>
      </w:numPr>
      <w:ind w:firstLine="640"/>
      <w:outlineLvl w:val="0"/>
    </w:pPr>
    <w:rPr>
      <w:rFonts w:ascii="Times New Roman" w:hAnsi="Times New Roman" w:eastAsia="黑体"/>
    </w:rPr>
  </w:style>
  <w:style w:type="paragraph" w:styleId="4">
    <w:name w:val="heading 2"/>
    <w:basedOn w:val="2"/>
    <w:next w:val="3"/>
    <w:link w:val="19"/>
    <w:autoRedefine/>
    <w:unhideWhenUsed/>
    <w:qFormat/>
    <w:uiPriority w:val="9"/>
    <w:pPr>
      <w:numPr>
        <w:ilvl w:val="1"/>
      </w:numPr>
      <w:ind w:firstLine="640"/>
      <w:outlineLvl w:val="1"/>
    </w:pPr>
    <w:rPr>
      <w:rFonts w:ascii="Times New Roman" w:hAnsi="Times New Roman" w:eastAsia="楷体_GB2312"/>
    </w:rPr>
  </w:style>
  <w:style w:type="paragraph" w:styleId="5">
    <w:name w:val="heading 3"/>
    <w:basedOn w:val="2"/>
    <w:next w:val="3"/>
    <w:link w:val="20"/>
    <w:autoRedefine/>
    <w:unhideWhenUsed/>
    <w:qFormat/>
    <w:uiPriority w:val="9"/>
    <w:pPr>
      <w:numPr>
        <w:ilvl w:val="2"/>
      </w:numPr>
      <w:ind w:firstLine="640"/>
      <w:outlineLvl w:val="2"/>
    </w:pPr>
    <w:rPr>
      <w:rFonts w:ascii="Times New Roman" w:hAnsi="Times New Roman" w:eastAsia="仿宋_GB2312"/>
    </w:rPr>
  </w:style>
  <w:style w:type="paragraph" w:styleId="6">
    <w:name w:val="heading 4"/>
    <w:basedOn w:val="2"/>
    <w:next w:val="3"/>
    <w:link w:val="21"/>
    <w:autoRedefine/>
    <w:unhideWhenUsed/>
    <w:qFormat/>
    <w:uiPriority w:val="9"/>
    <w:pPr>
      <w:numPr>
        <w:ilvl w:val="3"/>
      </w:numPr>
      <w:ind w:firstLine="640"/>
      <w:outlineLvl w:val="3"/>
    </w:pPr>
    <w:rPr>
      <w:rFonts w:ascii="Times New Roman" w:hAnsi="Times New Roman" w:eastAsia="仿宋_GB2312"/>
    </w:rPr>
  </w:style>
  <w:style w:type="paragraph" w:styleId="7">
    <w:name w:val="heading 5"/>
    <w:basedOn w:val="1"/>
    <w:next w:val="1"/>
    <w:autoRedefine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+西文正文" w:hAnsi="+西文正文" w:eastAsia="+中文正文"/>
      <w:b/>
      <w:sz w:val="28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内容"/>
    <w:basedOn w:val="1"/>
    <w:link w:val="17"/>
    <w:autoRedefine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/>
      <w:sz w:val="32"/>
      <w:szCs w:val="30"/>
    </w:rPr>
  </w:style>
  <w:style w:type="paragraph" w:styleId="8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9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paragraph" w:styleId="12">
    <w:name w:val="Title"/>
    <w:basedOn w:val="1"/>
    <w:next w:val="3"/>
    <w:link w:val="22"/>
    <w:autoRedefine/>
    <w:qFormat/>
    <w:uiPriority w:val="10"/>
    <w:pPr>
      <w:spacing w:line="560" w:lineRule="exact"/>
      <w:jc w:val="center"/>
      <w:outlineLvl w:val="0"/>
    </w:pPr>
    <w:rPr>
      <w:rFonts w:ascii="Times New Roman" w:hAnsi="Times New Roman" w:eastAsia="方正小标宋简体" w:cstheme="majorBidi"/>
      <w:b/>
      <w:bCs/>
      <w:sz w:val="44"/>
      <w:szCs w:val="32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footnote reference"/>
    <w:basedOn w:val="15"/>
    <w:semiHidden/>
    <w:unhideWhenUsed/>
    <w:qFormat/>
    <w:uiPriority w:val="99"/>
    <w:rPr>
      <w:vertAlign w:val="superscript"/>
    </w:rPr>
  </w:style>
  <w:style w:type="character" w:customStyle="1" w:styleId="17">
    <w:name w:val="正文内容 Char"/>
    <w:basedOn w:val="15"/>
    <w:link w:val="3"/>
    <w:autoRedefine/>
    <w:qFormat/>
    <w:uiPriority w:val="0"/>
    <w:rPr>
      <w:rFonts w:ascii="Times New Roman" w:hAnsi="Times New Roman" w:eastAsia="仿宋_GB2312"/>
      <w:sz w:val="32"/>
      <w:szCs w:val="30"/>
    </w:rPr>
  </w:style>
  <w:style w:type="character" w:customStyle="1" w:styleId="18">
    <w:name w:val="标题 1 Char"/>
    <w:basedOn w:val="15"/>
    <w:link w:val="2"/>
    <w:autoRedefine/>
    <w:qFormat/>
    <w:uiPriority w:val="9"/>
    <w:rPr>
      <w:rFonts w:ascii="Times New Roman" w:hAnsi="Times New Roman" w:eastAsia="黑体"/>
      <w:sz w:val="32"/>
      <w:szCs w:val="30"/>
    </w:rPr>
  </w:style>
  <w:style w:type="character" w:customStyle="1" w:styleId="19">
    <w:name w:val="标题 2 Char"/>
    <w:basedOn w:val="15"/>
    <w:link w:val="4"/>
    <w:autoRedefine/>
    <w:qFormat/>
    <w:uiPriority w:val="9"/>
    <w:rPr>
      <w:rFonts w:ascii="Times New Roman" w:hAnsi="Times New Roman" w:eastAsia="楷体_GB2312"/>
      <w:sz w:val="32"/>
      <w:szCs w:val="30"/>
    </w:rPr>
  </w:style>
  <w:style w:type="character" w:customStyle="1" w:styleId="20">
    <w:name w:val="标题 3 Char"/>
    <w:basedOn w:val="15"/>
    <w:link w:val="5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1">
    <w:name w:val="标题 4 Char"/>
    <w:basedOn w:val="15"/>
    <w:link w:val="6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2">
    <w:name w:val="标题 Char"/>
    <w:basedOn w:val="15"/>
    <w:link w:val="12"/>
    <w:autoRedefine/>
    <w:qFormat/>
    <w:uiPriority w:val="10"/>
    <w:rPr>
      <w:rFonts w:ascii="Times New Roman" w:hAnsi="Times New Roman" w:eastAsia="方正小标宋简体" w:cstheme="majorBidi"/>
      <w:b/>
      <w:bCs/>
      <w:sz w:val="44"/>
      <w:szCs w:val="32"/>
    </w:rPr>
  </w:style>
  <w:style w:type="character" w:customStyle="1" w:styleId="23">
    <w:name w:val="页眉 Char"/>
    <w:basedOn w:val="15"/>
    <w:link w:val="10"/>
    <w:autoRedefine/>
    <w:qFormat/>
    <w:uiPriority w:val="99"/>
    <w:rPr>
      <w:sz w:val="18"/>
      <w:szCs w:val="18"/>
    </w:rPr>
  </w:style>
  <w:style w:type="character" w:customStyle="1" w:styleId="24">
    <w:name w:val="页脚 Char"/>
    <w:basedOn w:val="15"/>
    <w:link w:val="9"/>
    <w:autoRedefine/>
    <w:qFormat/>
    <w:uiPriority w:val="99"/>
    <w:rPr>
      <w:sz w:val="18"/>
      <w:szCs w:val="18"/>
    </w:rPr>
  </w:style>
  <w:style w:type="table" w:customStyle="1" w:styleId="25">
    <w:name w:val="正式表格1"/>
    <w:basedOn w:val="13"/>
    <w:autoRedefine/>
    <w:qFormat/>
    <w:uiPriority w:val="99"/>
    <w:pPr>
      <w:spacing w:before="25" w:beforeLines="25" w:after="25" w:afterLines="25"/>
      <w:jc w:val="center"/>
    </w:pPr>
    <w:rPr>
      <w:rFonts w:ascii="Times New Roman" w:hAnsi="Times New Roman" w:eastAsia="楷体_GB2312"/>
      <w:sz w:val="24"/>
    </w:rPr>
    <w:tblPr>
      <w:jc w:val="center"/>
      <w:tblBorders>
        <w:top w:val="single" w:color="auto" w:sz="4" w:space="0"/>
        <w:bottom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rFonts w:eastAsia="楷体_GB2312"/>
        <w:b/>
        <w:sz w:val="24"/>
      </w:rPr>
      <w:tblPr/>
      <w:trPr>
        <w:tblHeader/>
      </w:t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正式公文格式（新版）.dotx</Template>
  <Pages>5</Pages>
  <Words>237</Words>
  <Characters>248</Characters>
  <Lines>0</Lines>
  <Paragraphs>0</Paragraphs>
  <TotalTime>1</TotalTime>
  <ScaleCrop>false</ScaleCrop>
  <LinksUpToDate>false</LinksUpToDate>
  <CharactersWithSpaces>295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2024-05-12T10:22:00Z</dcterms:created>
  <dc:creator>mmm</dc:creator>
  <cp:lastModifiedBy>cyh</cp:lastModifiedBy>
  <cp:lastPrinted>2024-05-17T01:26:00Z</cp:lastPrinted>
  <dcterms:modified xsi:type="dcterms:W3CDTF">2025-05-15T02:57:06Z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D19AC9F5F51F4DC1AD9F63F391486229_11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eyJoZGlkIjoiYmNkZjRiZmYwYjg4MGJhMDQyMjJlNDk4NmU3YWViNzgiLCJ1c2VySWQiOiIzMTU5MDc2NTgifQ==</vt:lpwstr>
  </property>
</Properties>
</file>