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BE46D">
      <w:pPr>
        <w:pStyle w:val="12"/>
        <w:bidi w:val="0"/>
        <w:jc w:val="both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附件</w:t>
      </w:r>
      <w:r>
        <w:rPr>
          <w:rFonts w:hint="eastAsia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2-5</w:t>
      </w:r>
    </w:p>
    <w:p w14:paraId="3D6EDB90">
      <w:pPr>
        <w:pStyle w:val="3"/>
        <w:ind w:left="0" w:leftChars="0" w:firstLine="0" w:firstLineChars="0"/>
        <w:rPr>
          <w:rFonts w:hint="default"/>
          <w:highlight w:val="none"/>
          <w:lang w:val="en-US" w:eastAsia="zh-CN"/>
        </w:rPr>
      </w:pPr>
    </w:p>
    <w:p w14:paraId="7464C0E9">
      <w:pPr>
        <w:pStyle w:val="12"/>
        <w:bidi w:val="0"/>
        <w:rPr>
          <w:rFonts w:hint="default"/>
          <w:highlight w:val="none"/>
          <w:lang w:val="en-US" w:eastAsia="zh-CN"/>
        </w:rPr>
      </w:pPr>
    </w:p>
    <w:p w14:paraId="5F14D7D2">
      <w:pPr>
        <w:pStyle w:val="12"/>
        <w:bidi w:val="0"/>
        <w:spacing w:line="480" w:lineRule="auto"/>
        <w:rPr>
          <w:rFonts w:hint="default"/>
          <w:highlight w:val="none"/>
          <w:lang w:val="en-US" w:eastAsia="zh-CN"/>
        </w:rPr>
      </w:pPr>
    </w:p>
    <w:p w14:paraId="225C7264">
      <w:pPr>
        <w:pStyle w:val="12"/>
        <w:bidi w:val="0"/>
        <w:spacing w:line="480" w:lineRule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202</w:t>
      </w:r>
      <w:r>
        <w:rPr>
          <w:rFonts w:hint="eastAsia"/>
          <w:highlight w:val="none"/>
          <w:lang w:val="en-US" w:eastAsia="zh-CN"/>
        </w:rPr>
        <w:t>5</w:t>
      </w:r>
      <w:r>
        <w:rPr>
          <w:rFonts w:hint="default"/>
          <w:highlight w:val="none"/>
          <w:lang w:val="en-US" w:eastAsia="zh-CN"/>
        </w:rPr>
        <w:t>年产业园区推进新型工业化</w:t>
      </w:r>
    </w:p>
    <w:p w14:paraId="7040A3AF">
      <w:pPr>
        <w:pStyle w:val="12"/>
        <w:bidi w:val="0"/>
        <w:spacing w:line="480" w:lineRule="auto"/>
        <w:rPr>
          <w:rFonts w:hint="eastAsia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典型案例</w:t>
      </w:r>
      <w:r>
        <w:rPr>
          <w:rFonts w:hint="eastAsia"/>
          <w:highlight w:val="none"/>
          <w:lang w:val="en-US" w:eastAsia="zh-CN"/>
        </w:rPr>
        <w:t>申报书</w:t>
      </w:r>
    </w:p>
    <w:p w14:paraId="5F458595">
      <w:pPr>
        <w:pStyle w:val="12"/>
        <w:bidi w:val="0"/>
        <w:spacing w:line="480" w:lineRule="auto"/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  <w:t>（实数融合类）</w:t>
      </w:r>
    </w:p>
    <w:p w14:paraId="256F7247">
      <w:pPr>
        <w:pStyle w:val="3"/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</w:pPr>
    </w:p>
    <w:p w14:paraId="7378BDE6">
      <w:pPr>
        <w:pStyle w:val="3"/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</w:pPr>
    </w:p>
    <w:p w14:paraId="7FBDB793">
      <w:pPr>
        <w:pStyle w:val="3"/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</w:pPr>
    </w:p>
    <w:p w14:paraId="17495CCA">
      <w:pPr>
        <w:pStyle w:val="3"/>
        <w:bidi w:val="0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305435</wp:posOffset>
                </wp:positionV>
                <wp:extent cx="4415790" cy="2694305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5790" cy="269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51CEC9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案例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                          </w:t>
                            </w:r>
                          </w:p>
                          <w:p w14:paraId="04A48A1E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园区名称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                          </w:t>
                            </w:r>
                          </w:p>
                          <w:p w14:paraId="6D1634CD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申报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单位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（加盖单位公章）            </w:t>
                            </w:r>
                          </w:p>
                          <w:p w14:paraId="0C12E196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填写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日期：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45pt;margin-top:24.05pt;height:212.15pt;width:347.7pt;mso-wrap-distance-bottom:0pt;mso-wrap-distance-top:0pt;z-index:251659264;mso-width-relative:page;mso-height-relative:page;" filled="f" stroked="f" coordsize="21600,21600" o:gfxdata="UEsDBAoAAAAAAIdO4kAAAAAAAAAAAAAAAAAEAAAAZHJzL1BLAwQUAAAACACHTuJAQcA/FdcAAAAJ&#10;AQAADwAAAGRycy9kb3ducmV2LnhtbE2PzU7DMBCE70i8g7VI3KidEtokjdMDiCuI8iP15sbbJCJe&#10;R7HbhLdnOdHj7Ixmvi23s+vFGcfQedKQLBQIpNrbjhoNH+/PdxmIEA1Z03tCDT8YYFtdX5WmsH6i&#10;NzzvYiO4hEJhNLQxDoWUoW7RmbDwAxJ7Rz86E1mOjbSjmbjc9XKp1Eo60xEvtGbAxxbr793Jafh8&#10;Oe6/UvXaPLmHYfKzkuRyqfXtTaI2ICLO8T8Mf/iMDhUzHfyJbBC9hlzlnNSQZgkI9tfZ6h7EgQ/r&#10;ZQqyKuXlB9UvUEsDBBQAAAAIAIdO4kDeXHhhrgEAAE8DAAAOAAAAZHJzL2Uyb0RvYy54bWytU0tu&#10;2zAQ3RfoHQjua8qfpI1gOUBhJJugLZD2ADRFWgT4A4e25AskN+iqm+57Lp+jQ8px2nSTRTcUOTN6&#10;894bcnk9WEP2MoL2rqHTSUWJdMK32m0b+u3rzbsPlEDiruXGO9nQgwR6vXr7ZtmHWs58500rI0EQ&#10;B3UfGtqlFGrGQHTScpj4IB0mlY+WJzzGLWsj7xHdGjarqkvW+9iG6IUEwOh6TNITYnwNoFdKC7n2&#10;YmelSyNqlIYnlASdDkBXha1SUqTPSoFMxDQUlaayYhPcb/LKVktebyMPnRYnCvw1FF5oslw7bHqG&#10;WvPEyS7qf6CsFtGDV2kivGWjkOIIqphWL7y573iQRQtaDeFsOvw/WPFp/yUS3TZ0TonjFgd+/P54&#10;/PHr+POBzLM9fYAaq+4D1qXhox/w0jzFAYNZ9aCizV/UQzCP5h7O5sohEYHBxWJ68f4KUwJzs8ur&#10;xby6yDjs+fcQId1Kb0neNDTi9IqpfH8HaSx9KsndnL/RxpQJGvdXADFzhGXuI8e8S8NmOAna+PaA&#10;enYh6m2HrYqiUo4+F06nO5EH+ee5gD6/g9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QcA/FdcA&#10;AAAJAQAADwAAAAAAAAABACAAAAAiAAAAZHJzL2Rvd25yZXYueG1sUEsBAhQAFAAAAAgAh07iQN5c&#10;eGGuAQAATw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051CEC9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案例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                          </w:t>
                      </w:r>
                    </w:p>
                    <w:p w14:paraId="04A48A1E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园区名称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                          </w:t>
                      </w:r>
                    </w:p>
                    <w:p w14:paraId="6D1634CD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申报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单位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（加盖单位公章）            </w:t>
                      </w:r>
                    </w:p>
                    <w:p w14:paraId="0C12E196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填写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日期：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E6CC8D8">
      <w:pPr>
        <w:pStyle w:val="3"/>
        <w:bidi w:val="0"/>
        <w:rPr>
          <w:rFonts w:hint="eastAsia" w:ascii="黑体" w:hAnsi="黑体" w:eastAsia="黑体" w:cs="黑体"/>
          <w:highlight w:val="none"/>
          <w:lang w:val="en-US" w:eastAsia="zh-CN"/>
        </w:rPr>
      </w:pPr>
    </w:p>
    <w:p w14:paraId="449DDBA0">
      <w:pPr>
        <w:pStyle w:val="3"/>
        <w:rPr>
          <w:rFonts w:hint="eastAsia"/>
          <w:highlight w:val="none"/>
          <w:lang w:val="en-US" w:eastAsia="zh-CN"/>
        </w:rPr>
      </w:pPr>
    </w:p>
    <w:p w14:paraId="7207595A"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0" w:firstLineChars="0"/>
        <w:jc w:val="center"/>
        <w:textAlignment w:val="auto"/>
        <w:outlineLvl w:val="0"/>
        <w:rPr>
          <w:rFonts w:hint="default" w:ascii="Times New Roman" w:hAnsi="Times New Roman" w:eastAsia="黑体" w:cstheme="minorBidi"/>
          <w:b/>
          <w:bCs/>
          <w:kern w:val="2"/>
          <w:sz w:val="36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theme="minorBidi"/>
          <w:b/>
          <w:bCs/>
          <w:kern w:val="2"/>
          <w:sz w:val="36"/>
          <w:szCs w:val="32"/>
          <w:highlight w:val="none"/>
          <w:lang w:val="en-US" w:eastAsia="zh-CN" w:bidi="ar-SA"/>
        </w:rPr>
        <w:t>承诺声明</w:t>
      </w:r>
    </w:p>
    <w:p w14:paraId="57834718">
      <w:pPr>
        <w:pStyle w:val="3"/>
        <w:spacing w:line="360" w:lineRule="auto"/>
        <w:rPr>
          <w:rFonts w:hint="default" w:ascii="Times New Roman" w:hAnsi="Times New Roman" w:eastAsia="仿宋_GB2312" w:cstheme="minorBidi"/>
          <w:kern w:val="2"/>
          <w:sz w:val="32"/>
          <w:szCs w:val="30"/>
          <w:highlight w:val="none"/>
          <w:lang w:val="en-US" w:eastAsia="zh-CN" w:bidi="ar-SA"/>
        </w:rPr>
      </w:pPr>
      <w:r>
        <w:rPr>
          <w:rFonts w:hint="eastAsia"/>
          <w:highlight w:val="none"/>
          <w:lang w:val="en-US" w:eastAsia="zh-CN"/>
        </w:rPr>
        <w:t>本单位自愿申报2025年产业园区推进新型工业化典型案例，</w:t>
      </w:r>
      <w:r>
        <w:rPr>
          <w:rFonts w:hint="eastAsia" w:ascii="Times New Roman" w:hAnsi="Times New Roman" w:eastAsia="仿宋_GB2312" w:cstheme="minorBidi"/>
          <w:kern w:val="2"/>
          <w:sz w:val="32"/>
          <w:szCs w:val="30"/>
          <w:highlight w:val="none"/>
          <w:lang w:val="en-US" w:eastAsia="zh-CN" w:bidi="ar-SA"/>
        </w:rPr>
        <w:t>提供的全部资料完整、真实、准确，无弄虚作假行为，所有内容可公开发布，不涉及敏感信息。</w:t>
      </w:r>
    </w:p>
    <w:p w14:paraId="3E92F530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highlight w:val="none"/>
          <w:lang w:val="en-US" w:eastAsia="zh-CN" w:bidi="ar-SA"/>
        </w:rPr>
      </w:pPr>
    </w:p>
    <w:p w14:paraId="5203CE38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highlight w:val="none"/>
          <w:lang w:val="en-US" w:eastAsia="zh-CN" w:bidi="ar-SA"/>
        </w:rPr>
      </w:pPr>
    </w:p>
    <w:p w14:paraId="60D54D84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</w:t>
      </w:r>
    </w:p>
    <w:p w14:paraId="7129146F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（盖章）：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</w:t>
      </w:r>
    </w:p>
    <w:p w14:paraId="761AC779">
      <w:pPr>
        <w:pStyle w:val="3"/>
        <w:bidi w:val="0"/>
        <w:jc w:val="right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年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日  </w:t>
      </w:r>
    </w:p>
    <w:p w14:paraId="08E9E439">
      <w:pPr>
        <w:pStyle w:val="3"/>
        <w:bidi w:val="0"/>
        <w:rPr>
          <w:rFonts w:hint="eastAsia" w:ascii="黑体" w:hAnsi="黑体" w:eastAsia="黑体" w:cs="黑体"/>
          <w:highlight w:val="none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16"/>
        <w:gridCol w:w="2006"/>
        <w:gridCol w:w="99"/>
        <w:gridCol w:w="401"/>
        <w:gridCol w:w="1100"/>
        <w:gridCol w:w="471"/>
        <w:gridCol w:w="1393"/>
        <w:gridCol w:w="232"/>
        <w:gridCol w:w="263"/>
        <w:gridCol w:w="264"/>
        <w:gridCol w:w="1169"/>
      </w:tblGrid>
      <w:tr w14:paraId="50D8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61" w:type="dxa"/>
            <w:gridSpan w:val="12"/>
            <w:shd w:val="clear" w:color="auto" w:fill="E7E6E6" w:themeFill="background2"/>
            <w:vAlign w:val="center"/>
          </w:tcPr>
          <w:p w14:paraId="5A4145A2">
            <w:pPr>
              <w:keepNext w:val="0"/>
              <w:keepLines w:val="0"/>
              <w:pageBreakBefore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一、基本情况</w:t>
            </w:r>
          </w:p>
        </w:tc>
      </w:tr>
      <w:tr w14:paraId="14DBF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Align w:val="center"/>
          </w:tcPr>
          <w:p w14:paraId="281E26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园区名称</w:t>
            </w:r>
          </w:p>
        </w:tc>
        <w:tc>
          <w:tcPr>
            <w:tcW w:w="7398" w:type="dxa"/>
            <w:gridSpan w:val="10"/>
            <w:vAlign w:val="center"/>
          </w:tcPr>
          <w:p w14:paraId="69AA59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（填写全称）</w:t>
            </w:r>
          </w:p>
        </w:tc>
      </w:tr>
      <w:tr w14:paraId="21C7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663" w:type="dxa"/>
            <w:gridSpan w:val="2"/>
            <w:vMerge w:val="restart"/>
            <w:vAlign w:val="center"/>
          </w:tcPr>
          <w:p w14:paraId="5B543A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产业领域</w:t>
            </w:r>
          </w:p>
        </w:tc>
        <w:tc>
          <w:tcPr>
            <w:tcW w:w="2006" w:type="dxa"/>
            <w:vAlign w:val="center"/>
          </w:tcPr>
          <w:p w14:paraId="534D60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主导产业</w:t>
            </w:r>
          </w:p>
          <w:p w14:paraId="4B7271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及细分领域</w:t>
            </w:r>
          </w:p>
        </w:tc>
        <w:tc>
          <w:tcPr>
            <w:tcW w:w="5392" w:type="dxa"/>
            <w:gridSpan w:val="9"/>
            <w:vAlign w:val="center"/>
          </w:tcPr>
          <w:p w14:paraId="1803C2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制造业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：________________________________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</w:t>
            </w:r>
          </w:p>
          <w:p w14:paraId="713259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信息传输、软件和信息技术服务业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:_________</w:t>
            </w:r>
          </w:p>
          <w:p w14:paraId="140E05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科学研究和技术服务业（相关生产性服务业）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:_____________________________________</w:t>
            </w:r>
          </w:p>
          <w:p w14:paraId="573AC8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（注：请选择主导产业，并参考《国民经济行业分类》（GB/T4754-2017）见附件1，在横线上填写对应大类，如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“制造业:医药制造业”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</w:tr>
      <w:tr w14:paraId="41B64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Merge w:val="restart"/>
            <w:vAlign w:val="center"/>
          </w:tcPr>
          <w:p w14:paraId="487FC3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所在地区</w:t>
            </w:r>
          </w:p>
        </w:tc>
        <w:tc>
          <w:tcPr>
            <w:tcW w:w="2006" w:type="dxa"/>
            <w:vAlign w:val="center"/>
          </w:tcPr>
          <w:p w14:paraId="0411BE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所在省市</w:t>
            </w:r>
          </w:p>
        </w:tc>
        <w:tc>
          <w:tcPr>
            <w:tcW w:w="5392" w:type="dxa"/>
            <w:gridSpan w:val="9"/>
            <w:vAlign w:val="center"/>
          </w:tcPr>
          <w:p w14:paraId="6F5BA1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AEA5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Merge w:val="continue"/>
            <w:vAlign w:val="center"/>
          </w:tcPr>
          <w:p w14:paraId="66B302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06" w:type="dxa"/>
            <w:vAlign w:val="center"/>
          </w:tcPr>
          <w:p w14:paraId="1B0CA3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所在区县</w:t>
            </w:r>
          </w:p>
        </w:tc>
        <w:tc>
          <w:tcPr>
            <w:tcW w:w="5392" w:type="dxa"/>
            <w:gridSpan w:val="9"/>
            <w:vAlign w:val="center"/>
          </w:tcPr>
          <w:p w14:paraId="6D883A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167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Merge w:val="restart"/>
            <w:vAlign w:val="center"/>
          </w:tcPr>
          <w:p w14:paraId="21F568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园区类别</w:t>
            </w:r>
          </w:p>
        </w:tc>
        <w:tc>
          <w:tcPr>
            <w:tcW w:w="2006" w:type="dxa"/>
            <w:vAlign w:val="center"/>
          </w:tcPr>
          <w:p w14:paraId="1E135C6F">
            <w:pPr>
              <w:numPr>
                <w:ilvl w:val="0"/>
                <w:numId w:val="0"/>
              </w:numPr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园区级别</w:t>
            </w:r>
          </w:p>
          <w:p w14:paraId="2B2FD50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（单选）</w:t>
            </w:r>
          </w:p>
        </w:tc>
        <w:tc>
          <w:tcPr>
            <w:tcW w:w="5392" w:type="dxa"/>
            <w:gridSpan w:val="9"/>
            <w:vAlign w:val="center"/>
          </w:tcPr>
          <w:p w14:paraId="14BC2F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 xml:space="preserve">国家级       </w:t>
            </w:r>
            <w:r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省级</w:t>
            </w:r>
            <w:r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  <w:t xml:space="preserve">   </w:t>
            </w:r>
          </w:p>
        </w:tc>
      </w:tr>
      <w:tr w14:paraId="0FE05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Merge w:val="continue"/>
            <w:vAlign w:val="center"/>
          </w:tcPr>
          <w:p w14:paraId="73ED37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06" w:type="dxa"/>
            <w:vAlign w:val="center"/>
          </w:tcPr>
          <w:p w14:paraId="5FBF36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获得称号</w:t>
            </w:r>
          </w:p>
        </w:tc>
        <w:tc>
          <w:tcPr>
            <w:tcW w:w="5392" w:type="dxa"/>
            <w:gridSpan w:val="9"/>
            <w:vAlign w:val="center"/>
          </w:tcPr>
          <w:p w14:paraId="3A4AF3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B1F3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Merge w:val="restart"/>
            <w:vAlign w:val="center"/>
          </w:tcPr>
          <w:p w14:paraId="0E3EAC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</w:t>
            </w:r>
          </w:p>
        </w:tc>
        <w:tc>
          <w:tcPr>
            <w:tcW w:w="2006" w:type="dxa"/>
            <w:vAlign w:val="center"/>
          </w:tcPr>
          <w:p w14:paraId="39A969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申报单位名称</w:t>
            </w:r>
          </w:p>
        </w:tc>
        <w:tc>
          <w:tcPr>
            <w:tcW w:w="5392" w:type="dxa"/>
            <w:gridSpan w:val="9"/>
            <w:vAlign w:val="center"/>
          </w:tcPr>
          <w:p w14:paraId="077839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7FCE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Merge w:val="continue"/>
            <w:vAlign w:val="center"/>
          </w:tcPr>
          <w:p w14:paraId="0D82DD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06" w:type="dxa"/>
            <w:vAlign w:val="center"/>
          </w:tcPr>
          <w:p w14:paraId="07411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申报单位类别</w:t>
            </w:r>
          </w:p>
          <w:p w14:paraId="548E31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（单选）</w:t>
            </w:r>
          </w:p>
        </w:tc>
        <w:tc>
          <w:tcPr>
            <w:tcW w:w="5392" w:type="dxa"/>
            <w:gridSpan w:val="9"/>
            <w:vAlign w:val="center"/>
          </w:tcPr>
          <w:p w14:paraId="34C1F8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政府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央国企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民企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u w:val="single"/>
                <w:vertAlign w:val="baseline"/>
                <w:lang w:val="en-US" w:eastAsia="zh-CN" w:bidi="ar-SA"/>
              </w:rPr>
              <w:t xml:space="preserve">         </w:t>
            </w:r>
          </w:p>
        </w:tc>
      </w:tr>
      <w:tr w14:paraId="114A0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Merge w:val="restart"/>
            <w:vAlign w:val="center"/>
          </w:tcPr>
          <w:p w14:paraId="0FFA30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负责人信息</w:t>
            </w:r>
          </w:p>
        </w:tc>
        <w:tc>
          <w:tcPr>
            <w:tcW w:w="2006" w:type="dxa"/>
            <w:vAlign w:val="center"/>
          </w:tcPr>
          <w:p w14:paraId="703F8E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主要负责人姓名</w:t>
            </w:r>
          </w:p>
        </w:tc>
        <w:tc>
          <w:tcPr>
            <w:tcW w:w="2071" w:type="dxa"/>
            <w:gridSpan w:val="4"/>
            <w:vAlign w:val="center"/>
          </w:tcPr>
          <w:p w14:paraId="3A4947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625" w:type="dxa"/>
            <w:gridSpan w:val="2"/>
            <w:vAlign w:val="center"/>
          </w:tcPr>
          <w:p w14:paraId="65CA4D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部门及职务</w:t>
            </w:r>
          </w:p>
        </w:tc>
        <w:tc>
          <w:tcPr>
            <w:tcW w:w="1696" w:type="dxa"/>
            <w:gridSpan w:val="3"/>
            <w:vAlign w:val="center"/>
          </w:tcPr>
          <w:p w14:paraId="596B1A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BF4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Merge w:val="continue"/>
            <w:vAlign w:val="center"/>
          </w:tcPr>
          <w:p w14:paraId="728279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06" w:type="dxa"/>
            <w:vAlign w:val="center"/>
          </w:tcPr>
          <w:p w14:paraId="25330B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手机号</w:t>
            </w:r>
          </w:p>
        </w:tc>
        <w:tc>
          <w:tcPr>
            <w:tcW w:w="2071" w:type="dxa"/>
            <w:gridSpan w:val="4"/>
            <w:vAlign w:val="center"/>
          </w:tcPr>
          <w:p w14:paraId="5EEA83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625" w:type="dxa"/>
            <w:gridSpan w:val="2"/>
            <w:vAlign w:val="center"/>
          </w:tcPr>
          <w:p w14:paraId="0CD793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电子邮箱</w:t>
            </w:r>
          </w:p>
        </w:tc>
        <w:tc>
          <w:tcPr>
            <w:tcW w:w="1696" w:type="dxa"/>
            <w:gridSpan w:val="3"/>
            <w:vAlign w:val="center"/>
          </w:tcPr>
          <w:p w14:paraId="38D976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95F0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63" w:type="dxa"/>
            <w:gridSpan w:val="2"/>
            <w:vMerge w:val="restart"/>
            <w:vAlign w:val="center"/>
          </w:tcPr>
          <w:p w14:paraId="2563BF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联系人信息</w:t>
            </w:r>
          </w:p>
        </w:tc>
        <w:tc>
          <w:tcPr>
            <w:tcW w:w="2006" w:type="dxa"/>
            <w:vAlign w:val="center"/>
          </w:tcPr>
          <w:p w14:paraId="19483535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  <w:lang w:val="en-US" w:eastAsia="zh-CN"/>
              </w:rPr>
              <w:t>活动联系人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071" w:type="dxa"/>
            <w:gridSpan w:val="4"/>
            <w:vAlign w:val="center"/>
          </w:tcPr>
          <w:p w14:paraId="637AF1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625" w:type="dxa"/>
            <w:gridSpan w:val="2"/>
            <w:vAlign w:val="center"/>
          </w:tcPr>
          <w:p w14:paraId="25805EC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部门及职务</w:t>
            </w:r>
          </w:p>
        </w:tc>
        <w:tc>
          <w:tcPr>
            <w:tcW w:w="1696" w:type="dxa"/>
            <w:gridSpan w:val="3"/>
            <w:vAlign w:val="center"/>
          </w:tcPr>
          <w:p w14:paraId="7CF7C8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97A5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663" w:type="dxa"/>
            <w:gridSpan w:val="2"/>
            <w:vMerge w:val="continue"/>
            <w:vAlign w:val="center"/>
          </w:tcPr>
          <w:p w14:paraId="4E0E65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06" w:type="dxa"/>
            <w:vAlign w:val="center"/>
          </w:tcPr>
          <w:p w14:paraId="2D1AB29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手机号</w:t>
            </w:r>
          </w:p>
        </w:tc>
        <w:tc>
          <w:tcPr>
            <w:tcW w:w="2071" w:type="dxa"/>
            <w:gridSpan w:val="4"/>
            <w:vAlign w:val="center"/>
          </w:tcPr>
          <w:p w14:paraId="694F67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625" w:type="dxa"/>
            <w:gridSpan w:val="2"/>
            <w:vAlign w:val="center"/>
          </w:tcPr>
          <w:p w14:paraId="4A0F932A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1696" w:type="dxa"/>
            <w:gridSpan w:val="3"/>
            <w:vAlign w:val="center"/>
          </w:tcPr>
          <w:p w14:paraId="68FAB2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5B04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1663" w:type="dxa"/>
            <w:gridSpan w:val="2"/>
            <w:vAlign w:val="center"/>
          </w:tcPr>
          <w:p w14:paraId="6F2BDF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园区简介</w:t>
            </w:r>
          </w:p>
        </w:tc>
        <w:tc>
          <w:tcPr>
            <w:tcW w:w="7398" w:type="dxa"/>
            <w:gridSpan w:val="10"/>
            <w:vAlign w:val="center"/>
          </w:tcPr>
          <w:p w14:paraId="38F864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（对产业园区基本情况、创建历程、发展思路及近几年发展情况进行介绍，原则上不超过300字）</w:t>
            </w:r>
          </w:p>
        </w:tc>
      </w:tr>
      <w:tr w14:paraId="5791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12"/>
            <w:shd w:val="clear" w:color="auto" w:fill="E7E6E6" w:themeFill="background2"/>
            <w:vAlign w:val="center"/>
          </w:tcPr>
          <w:p w14:paraId="58E009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二、综合实力</w:t>
            </w:r>
          </w:p>
        </w:tc>
      </w:tr>
      <w:tr w14:paraId="485B5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vMerge w:val="restart"/>
            <w:vAlign w:val="center"/>
          </w:tcPr>
          <w:p w14:paraId="2D96D4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土地利用</w:t>
            </w:r>
          </w:p>
          <w:p w14:paraId="136C56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情况</w:t>
            </w:r>
          </w:p>
          <w:p w14:paraId="18F46F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（2024年）</w:t>
            </w:r>
          </w:p>
        </w:tc>
        <w:tc>
          <w:tcPr>
            <w:tcW w:w="2022" w:type="dxa"/>
            <w:gridSpan w:val="2"/>
            <w:vAlign w:val="center"/>
          </w:tcPr>
          <w:p w14:paraId="338B75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规划面积</w:t>
            </w:r>
          </w:p>
          <w:p w14:paraId="20351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600" w:type="dxa"/>
            <w:gridSpan w:val="3"/>
            <w:vAlign w:val="center"/>
          </w:tcPr>
          <w:p w14:paraId="72DD44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4" w:type="dxa"/>
            <w:gridSpan w:val="2"/>
            <w:vAlign w:val="center"/>
          </w:tcPr>
          <w:p w14:paraId="257F4A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已开发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面积</w:t>
            </w:r>
          </w:p>
          <w:p w14:paraId="3E568C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928" w:type="dxa"/>
            <w:gridSpan w:val="4"/>
            <w:vAlign w:val="center"/>
          </w:tcPr>
          <w:p w14:paraId="54094D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23E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47" w:type="dxa"/>
            <w:vMerge w:val="continue"/>
            <w:vAlign w:val="center"/>
          </w:tcPr>
          <w:p w14:paraId="4AA1E2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622" w:type="dxa"/>
            <w:gridSpan w:val="5"/>
            <w:vAlign w:val="center"/>
          </w:tcPr>
          <w:p w14:paraId="65F2ED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工业建筑容积率</w:t>
            </w:r>
          </w:p>
        </w:tc>
        <w:tc>
          <w:tcPr>
            <w:tcW w:w="3792" w:type="dxa"/>
            <w:gridSpan w:val="6"/>
            <w:vAlign w:val="center"/>
          </w:tcPr>
          <w:p w14:paraId="7FB49F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F87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47" w:type="dxa"/>
            <w:vMerge w:val="restart"/>
            <w:vAlign w:val="center"/>
          </w:tcPr>
          <w:p w14:paraId="0295EA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整体规模</w:t>
            </w:r>
          </w:p>
          <w:p w14:paraId="0ECD68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情况</w:t>
            </w:r>
          </w:p>
          <w:p w14:paraId="099F5D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、2023年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3622" w:type="dxa"/>
            <w:gridSpan w:val="5"/>
            <w:vAlign w:val="center"/>
          </w:tcPr>
          <w:p w14:paraId="41E8D5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4" w:type="dxa"/>
            <w:gridSpan w:val="2"/>
            <w:vAlign w:val="center"/>
          </w:tcPr>
          <w:p w14:paraId="260EAE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2024年</w:t>
            </w:r>
          </w:p>
        </w:tc>
        <w:tc>
          <w:tcPr>
            <w:tcW w:w="1928" w:type="dxa"/>
            <w:gridSpan w:val="4"/>
            <w:vAlign w:val="center"/>
          </w:tcPr>
          <w:p w14:paraId="6FE987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2023年</w:t>
            </w:r>
          </w:p>
        </w:tc>
      </w:tr>
      <w:tr w14:paraId="1B26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47" w:type="dxa"/>
            <w:vMerge w:val="continue"/>
            <w:vAlign w:val="center"/>
          </w:tcPr>
          <w:p w14:paraId="0530A8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622" w:type="dxa"/>
            <w:gridSpan w:val="5"/>
            <w:vAlign w:val="center"/>
          </w:tcPr>
          <w:p w14:paraId="7777F03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val="en-US" w:eastAsia="zh-CN"/>
              </w:rPr>
              <w:t>营业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收入（亿元）</w:t>
            </w:r>
          </w:p>
        </w:tc>
        <w:tc>
          <w:tcPr>
            <w:tcW w:w="1864" w:type="dxa"/>
            <w:gridSpan w:val="2"/>
            <w:vAlign w:val="center"/>
          </w:tcPr>
          <w:p w14:paraId="0D528D81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28" w:type="dxa"/>
            <w:gridSpan w:val="4"/>
            <w:vAlign w:val="center"/>
          </w:tcPr>
          <w:p w14:paraId="0409F33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4AD3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47" w:type="dxa"/>
            <w:vMerge w:val="continue"/>
            <w:vAlign w:val="center"/>
          </w:tcPr>
          <w:p w14:paraId="166173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622" w:type="dxa"/>
            <w:gridSpan w:val="5"/>
            <w:vAlign w:val="center"/>
          </w:tcPr>
          <w:p w14:paraId="034E1968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主导产业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val="en-US" w:eastAsia="zh-CN"/>
              </w:rPr>
              <w:t>营业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收入（亿元）</w:t>
            </w:r>
          </w:p>
        </w:tc>
        <w:tc>
          <w:tcPr>
            <w:tcW w:w="1864" w:type="dxa"/>
            <w:gridSpan w:val="2"/>
            <w:vAlign w:val="center"/>
          </w:tcPr>
          <w:p w14:paraId="2B04981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28" w:type="dxa"/>
            <w:gridSpan w:val="4"/>
            <w:vAlign w:val="center"/>
          </w:tcPr>
          <w:p w14:paraId="08F255DE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A66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vMerge w:val="continue"/>
            <w:vAlign w:val="center"/>
          </w:tcPr>
          <w:p w14:paraId="580CBD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622" w:type="dxa"/>
            <w:gridSpan w:val="5"/>
            <w:vAlign w:val="center"/>
          </w:tcPr>
          <w:p w14:paraId="2A21FCB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工业总产值（亿元）</w:t>
            </w:r>
          </w:p>
        </w:tc>
        <w:tc>
          <w:tcPr>
            <w:tcW w:w="1864" w:type="dxa"/>
            <w:gridSpan w:val="2"/>
            <w:vAlign w:val="center"/>
          </w:tcPr>
          <w:p w14:paraId="24B00E7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（如为信息产业等，可不填）</w:t>
            </w:r>
          </w:p>
        </w:tc>
        <w:tc>
          <w:tcPr>
            <w:tcW w:w="1928" w:type="dxa"/>
            <w:gridSpan w:val="4"/>
            <w:vAlign w:val="center"/>
          </w:tcPr>
          <w:p w14:paraId="3A6A745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（如为信息产业等，可不填）</w:t>
            </w:r>
          </w:p>
        </w:tc>
      </w:tr>
      <w:tr w14:paraId="6080E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47" w:type="dxa"/>
            <w:vMerge w:val="continue"/>
            <w:vAlign w:val="center"/>
          </w:tcPr>
          <w:p w14:paraId="1AB87C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622" w:type="dxa"/>
            <w:gridSpan w:val="5"/>
            <w:vAlign w:val="center"/>
          </w:tcPr>
          <w:p w14:paraId="1F8130A6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利润总额（亿元）</w:t>
            </w:r>
          </w:p>
        </w:tc>
        <w:tc>
          <w:tcPr>
            <w:tcW w:w="1864" w:type="dxa"/>
            <w:gridSpan w:val="2"/>
            <w:vAlign w:val="center"/>
          </w:tcPr>
          <w:p w14:paraId="7012EDE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28" w:type="dxa"/>
            <w:gridSpan w:val="4"/>
            <w:vAlign w:val="center"/>
          </w:tcPr>
          <w:p w14:paraId="7898F5B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DF71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47" w:type="dxa"/>
            <w:vMerge w:val="continue"/>
            <w:vAlign w:val="center"/>
          </w:tcPr>
          <w:p w14:paraId="265F15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622" w:type="dxa"/>
            <w:gridSpan w:val="5"/>
            <w:vAlign w:val="center"/>
          </w:tcPr>
          <w:p w14:paraId="71B5EE5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主导产业利润总额（亿元）</w:t>
            </w:r>
          </w:p>
        </w:tc>
        <w:tc>
          <w:tcPr>
            <w:tcW w:w="1864" w:type="dxa"/>
            <w:gridSpan w:val="2"/>
            <w:vAlign w:val="center"/>
          </w:tcPr>
          <w:p w14:paraId="37C5E5D5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28" w:type="dxa"/>
            <w:gridSpan w:val="4"/>
            <w:vAlign w:val="center"/>
          </w:tcPr>
          <w:p w14:paraId="4C6A97A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707C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vMerge w:val="restart"/>
            <w:vAlign w:val="center"/>
          </w:tcPr>
          <w:p w14:paraId="54732F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企业培育</w:t>
            </w:r>
          </w:p>
          <w:p w14:paraId="23E77C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情况</w:t>
            </w:r>
          </w:p>
          <w:p w14:paraId="7DCE54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截至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2022" w:type="dxa"/>
            <w:gridSpan w:val="2"/>
            <w:vAlign w:val="center"/>
          </w:tcPr>
          <w:p w14:paraId="5F8070B3">
            <w:pPr>
              <w:numPr>
                <w:ilvl w:val="0"/>
                <w:numId w:val="0"/>
              </w:numPr>
              <w:spacing w:beforeLines="0" w:afterLines="0"/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全部企业数量</w:t>
            </w:r>
          </w:p>
          <w:p w14:paraId="56C9668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（家）</w:t>
            </w:r>
          </w:p>
        </w:tc>
        <w:tc>
          <w:tcPr>
            <w:tcW w:w="1600" w:type="dxa"/>
            <w:gridSpan w:val="3"/>
            <w:vAlign w:val="center"/>
          </w:tcPr>
          <w:p w14:paraId="643BA2FA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4" w:type="dxa"/>
            <w:gridSpan w:val="2"/>
            <w:vAlign w:val="center"/>
          </w:tcPr>
          <w:p w14:paraId="1E59E08D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规模以上企业数量（家）</w:t>
            </w:r>
          </w:p>
        </w:tc>
        <w:tc>
          <w:tcPr>
            <w:tcW w:w="1928" w:type="dxa"/>
            <w:gridSpan w:val="4"/>
            <w:vAlign w:val="center"/>
          </w:tcPr>
          <w:p w14:paraId="07A55D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3589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vMerge w:val="continue"/>
            <w:vAlign w:val="center"/>
          </w:tcPr>
          <w:p w14:paraId="02E2C7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22" w:type="dxa"/>
            <w:gridSpan w:val="2"/>
            <w:vAlign w:val="center"/>
          </w:tcPr>
          <w:p w14:paraId="581818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世界500强</w:t>
            </w:r>
          </w:p>
          <w:p w14:paraId="683FC4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600" w:type="dxa"/>
            <w:gridSpan w:val="3"/>
            <w:vAlign w:val="center"/>
          </w:tcPr>
          <w:p w14:paraId="0468FB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4" w:type="dxa"/>
            <w:gridSpan w:val="2"/>
            <w:vAlign w:val="center"/>
          </w:tcPr>
          <w:p w14:paraId="1A174F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独角兽</w:t>
            </w:r>
          </w:p>
          <w:p w14:paraId="66EA20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928" w:type="dxa"/>
            <w:gridSpan w:val="4"/>
            <w:vAlign w:val="center"/>
          </w:tcPr>
          <w:p w14:paraId="125314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1E2BB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vMerge w:val="continue"/>
            <w:vAlign w:val="center"/>
          </w:tcPr>
          <w:p w14:paraId="1EB03D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22" w:type="dxa"/>
            <w:gridSpan w:val="2"/>
            <w:vAlign w:val="center"/>
          </w:tcPr>
          <w:p w14:paraId="219475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国家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级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制造业</w:t>
            </w:r>
          </w:p>
          <w:p w14:paraId="72B082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单项冠军</w:t>
            </w:r>
          </w:p>
          <w:p w14:paraId="2EF76A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600" w:type="dxa"/>
            <w:gridSpan w:val="3"/>
            <w:vAlign w:val="center"/>
          </w:tcPr>
          <w:p w14:paraId="1C6526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4" w:type="dxa"/>
            <w:gridSpan w:val="2"/>
            <w:vAlign w:val="center"/>
          </w:tcPr>
          <w:p w14:paraId="11DEF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专精特新“小巨人”企业数量（家）</w:t>
            </w:r>
          </w:p>
        </w:tc>
        <w:tc>
          <w:tcPr>
            <w:tcW w:w="1928" w:type="dxa"/>
            <w:gridSpan w:val="4"/>
            <w:vAlign w:val="center"/>
          </w:tcPr>
          <w:p w14:paraId="436CB3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2942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vMerge w:val="continue"/>
            <w:vAlign w:val="center"/>
          </w:tcPr>
          <w:p w14:paraId="7C8CC4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22" w:type="dxa"/>
            <w:gridSpan w:val="2"/>
            <w:vAlign w:val="center"/>
          </w:tcPr>
          <w:p w14:paraId="2D126B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专精特新</w:t>
            </w:r>
          </w:p>
          <w:p w14:paraId="519251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5392" w:type="dxa"/>
            <w:gridSpan w:val="9"/>
            <w:vAlign w:val="center"/>
          </w:tcPr>
          <w:p w14:paraId="34E36E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56348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12"/>
            <w:shd w:val="clear" w:color="auto" w:fill="E7E6E6" w:themeFill="background2"/>
            <w:vAlign w:val="center"/>
          </w:tcPr>
          <w:p w14:paraId="47D8FC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三、实数融合类典型案例描述</w:t>
            </w:r>
          </w:p>
        </w:tc>
      </w:tr>
      <w:tr w14:paraId="0FE53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47" w:type="dxa"/>
            <w:vMerge w:val="restart"/>
            <w:vAlign w:val="center"/>
          </w:tcPr>
          <w:p w14:paraId="325775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基础设施</w:t>
            </w:r>
          </w:p>
          <w:p w14:paraId="6F7B28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截至2024年12月31日/2024年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  <w:r>
              <w:rPr>
                <w:rStyle w:val="16"/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footnoteReference w:id="0"/>
            </w:r>
          </w:p>
        </w:tc>
        <w:tc>
          <w:tcPr>
            <w:tcW w:w="2022" w:type="dxa"/>
            <w:gridSpan w:val="2"/>
            <w:vAlign w:val="center"/>
          </w:tcPr>
          <w:p w14:paraId="59FEF3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5G基站数</w:t>
            </w:r>
          </w:p>
          <w:p w14:paraId="7BD3C6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（个）</w:t>
            </w:r>
          </w:p>
        </w:tc>
        <w:tc>
          <w:tcPr>
            <w:tcW w:w="1600" w:type="dxa"/>
            <w:gridSpan w:val="3"/>
            <w:vAlign w:val="center"/>
          </w:tcPr>
          <w:p w14:paraId="2FC35C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59" w:type="dxa"/>
            <w:gridSpan w:val="4"/>
            <w:vAlign w:val="center"/>
          </w:tcPr>
          <w:p w14:paraId="78912E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光纤入户FTTO企业占比（%）</w:t>
            </w:r>
          </w:p>
        </w:tc>
        <w:tc>
          <w:tcPr>
            <w:tcW w:w="1433" w:type="dxa"/>
            <w:gridSpan w:val="2"/>
            <w:vAlign w:val="center"/>
          </w:tcPr>
          <w:p w14:paraId="5502D7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F38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47" w:type="dxa"/>
            <w:vMerge w:val="continue"/>
            <w:vAlign w:val="center"/>
          </w:tcPr>
          <w:p w14:paraId="38565E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22" w:type="dxa"/>
            <w:gridSpan w:val="2"/>
            <w:vAlign w:val="center"/>
          </w:tcPr>
          <w:p w14:paraId="5FD9ED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国家级工业互联网平台数（个）</w:t>
            </w:r>
          </w:p>
        </w:tc>
        <w:tc>
          <w:tcPr>
            <w:tcW w:w="1600" w:type="dxa"/>
            <w:gridSpan w:val="3"/>
            <w:vAlign w:val="center"/>
          </w:tcPr>
          <w:p w14:paraId="4939C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59" w:type="dxa"/>
            <w:gridSpan w:val="4"/>
            <w:vAlign w:val="center"/>
          </w:tcPr>
          <w:p w14:paraId="4729AF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地区技术改造经费支出（亿元）</w:t>
            </w:r>
          </w:p>
        </w:tc>
        <w:tc>
          <w:tcPr>
            <w:tcW w:w="1433" w:type="dxa"/>
            <w:gridSpan w:val="2"/>
            <w:vAlign w:val="center"/>
          </w:tcPr>
          <w:p w14:paraId="6C8ADB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7AE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7" w:type="dxa"/>
            <w:vMerge w:val="continue"/>
            <w:vAlign w:val="center"/>
          </w:tcPr>
          <w:p w14:paraId="5C4E73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22" w:type="dxa"/>
            <w:gridSpan w:val="2"/>
            <w:vAlign w:val="center"/>
          </w:tcPr>
          <w:p w14:paraId="61ABFC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网络基础</w:t>
            </w:r>
          </w:p>
          <w:p w14:paraId="23E706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设施建设</w:t>
            </w:r>
          </w:p>
        </w:tc>
        <w:tc>
          <w:tcPr>
            <w:tcW w:w="5392" w:type="dxa"/>
            <w:gridSpan w:val="9"/>
            <w:vAlign w:val="center"/>
          </w:tcPr>
          <w:p w14:paraId="51148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（请对产业园区5G、千兆光网、IPv6、移动物联网等网络基础设施建设完善概况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与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成效进行说明）</w:t>
            </w:r>
          </w:p>
        </w:tc>
      </w:tr>
      <w:tr w14:paraId="475F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7" w:type="dxa"/>
            <w:vMerge w:val="continue"/>
            <w:vAlign w:val="center"/>
          </w:tcPr>
          <w:p w14:paraId="003D91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22" w:type="dxa"/>
            <w:gridSpan w:val="2"/>
            <w:vAlign w:val="center"/>
          </w:tcPr>
          <w:p w14:paraId="1D0CF3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算力基础</w:t>
            </w:r>
          </w:p>
          <w:p w14:paraId="547F67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设施建设</w:t>
            </w:r>
          </w:p>
        </w:tc>
        <w:tc>
          <w:tcPr>
            <w:tcW w:w="5392" w:type="dxa"/>
            <w:gridSpan w:val="9"/>
            <w:vAlign w:val="center"/>
          </w:tcPr>
          <w:p w14:paraId="78D3C1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（请对产业园区数据存储、计算基础设施建设概况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与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成效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，以及对算力资源的统筹调度等情况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进行说明）</w:t>
            </w:r>
          </w:p>
        </w:tc>
      </w:tr>
      <w:tr w14:paraId="77A6C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47" w:type="dxa"/>
            <w:vMerge w:val="restart"/>
            <w:vAlign w:val="center"/>
          </w:tcPr>
          <w:p w14:paraId="20EAC6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支撑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保障</w:t>
            </w:r>
          </w:p>
          <w:p w14:paraId="4A4436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（2024年）</w:t>
            </w:r>
          </w:p>
        </w:tc>
        <w:tc>
          <w:tcPr>
            <w:tcW w:w="2022" w:type="dxa"/>
            <w:gridSpan w:val="2"/>
            <w:shd w:val="clear" w:color="auto" w:fill="auto"/>
            <w:vAlign w:val="center"/>
          </w:tcPr>
          <w:p w14:paraId="715CB3F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theme="minorBidi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制度保障</w:t>
            </w:r>
          </w:p>
        </w:tc>
        <w:tc>
          <w:tcPr>
            <w:tcW w:w="5392" w:type="dxa"/>
            <w:gridSpan w:val="9"/>
            <w:shd w:val="clear" w:color="auto" w:fill="auto"/>
            <w:vAlign w:val="center"/>
          </w:tcPr>
          <w:p w14:paraId="3502851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eastAsia" w:ascii="Times New Roman" w:hAnsi="Times New Roman" w:eastAsia="仿宋_GB2312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（请对产业园区在引导数字经济发展、推动实体经济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与数字经济深度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融合等方面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政策措施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与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体制机制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建立情况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；在建立网络安全保护体系、优化数据安全管理制度、健全网络数据监测预警体系、开展网络安全宣传培训等安全保障情况进行说明）</w:t>
            </w:r>
          </w:p>
        </w:tc>
      </w:tr>
      <w:tr w14:paraId="2892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47" w:type="dxa"/>
            <w:vMerge w:val="continue"/>
            <w:vAlign w:val="center"/>
          </w:tcPr>
          <w:p w14:paraId="2F2E90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22" w:type="dxa"/>
            <w:gridSpan w:val="2"/>
            <w:shd w:val="clear" w:color="auto" w:fill="auto"/>
            <w:vAlign w:val="center"/>
          </w:tcPr>
          <w:p w14:paraId="6D290D7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theme="minorBidi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平台支撑</w:t>
            </w:r>
          </w:p>
        </w:tc>
        <w:tc>
          <w:tcPr>
            <w:tcW w:w="5392" w:type="dxa"/>
            <w:gridSpan w:val="9"/>
            <w:shd w:val="clear" w:color="auto" w:fill="auto"/>
            <w:vAlign w:val="center"/>
          </w:tcPr>
          <w:p w14:paraId="5C8C00D2">
            <w:pPr>
              <w:numPr>
                <w:ilvl w:val="0"/>
                <w:numId w:val="0"/>
              </w:numPr>
              <w:spacing w:beforeLines="0" w:afterLines="0"/>
              <w:outlineLvl w:val="0"/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（请对产业园区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搭建与利用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以下几类平台的概况与成效进行说明：</w:t>
            </w:r>
          </w:p>
          <w:p w14:paraId="4BFB55E5">
            <w:pPr>
              <w:numPr>
                <w:ilvl w:val="0"/>
                <w:numId w:val="2"/>
              </w:numPr>
              <w:spacing w:beforeLines="0" w:afterLines="0"/>
              <w:outlineLvl w:val="0"/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工业互联网、虚拟专网、数据空间等数字平台；</w:t>
            </w:r>
          </w:p>
          <w:p w14:paraId="734F6F88">
            <w:pPr>
              <w:numPr>
                <w:ilvl w:val="0"/>
                <w:numId w:val="2"/>
              </w:numPr>
              <w:spacing w:beforeLines="0" w:afterLines="0"/>
              <w:outlineLvl w:val="0"/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电商交易平台、大宗商品交易平台、物流供应链平台等实数融合平台；</w:t>
            </w:r>
          </w:p>
          <w:p w14:paraId="2F14F34A">
            <w:pPr>
              <w:numPr>
                <w:ilvl w:val="0"/>
                <w:numId w:val="2"/>
              </w:numPr>
              <w:spacing w:beforeLines="0" w:afterLines="0"/>
              <w:outlineLvl w:val="0"/>
              <w:rPr>
                <w:rFonts w:hint="eastAsia" w:ascii="Times New Roman" w:hAnsi="Times New Roman" w:eastAsia="仿宋_GB2312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基于数字化智能化技术建设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园区综合管理服务平台）</w:t>
            </w:r>
          </w:p>
        </w:tc>
      </w:tr>
      <w:tr w14:paraId="53A7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vMerge w:val="restart"/>
            <w:vAlign w:val="center"/>
          </w:tcPr>
          <w:p w14:paraId="75562F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融合成效</w:t>
            </w:r>
          </w:p>
          <w:p w14:paraId="594193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截至2024年12月31日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  <w:r>
              <w:rPr>
                <w:rStyle w:val="16"/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lang w:val="en-US" w:eastAsia="zh-CN" w:bidi="ar-SA"/>
              </w:rPr>
              <w:footnoteReference w:id="1"/>
            </w:r>
          </w:p>
        </w:tc>
        <w:tc>
          <w:tcPr>
            <w:tcW w:w="2522" w:type="dxa"/>
            <w:gridSpan w:val="4"/>
            <w:vAlign w:val="center"/>
          </w:tcPr>
          <w:p w14:paraId="11CBDBC6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规模以上企业数字化研发设计工具普及率（%）</w:t>
            </w:r>
          </w:p>
        </w:tc>
        <w:tc>
          <w:tcPr>
            <w:tcW w:w="1100" w:type="dxa"/>
            <w:vAlign w:val="center"/>
          </w:tcPr>
          <w:p w14:paraId="492993E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623" w:type="dxa"/>
            <w:gridSpan w:val="5"/>
            <w:vAlign w:val="center"/>
          </w:tcPr>
          <w:p w14:paraId="3E3BBB7F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规模以上企业关键工序数控化率（%）</w:t>
            </w:r>
          </w:p>
        </w:tc>
        <w:tc>
          <w:tcPr>
            <w:tcW w:w="1169" w:type="dxa"/>
            <w:vAlign w:val="center"/>
          </w:tcPr>
          <w:p w14:paraId="0D2176B7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9BC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47" w:type="dxa"/>
            <w:vMerge w:val="continue"/>
            <w:vAlign w:val="center"/>
          </w:tcPr>
          <w:p w14:paraId="0BE134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22" w:type="dxa"/>
            <w:gridSpan w:val="4"/>
            <w:vAlign w:val="center"/>
          </w:tcPr>
          <w:p w14:paraId="0689E4E8">
            <w:pPr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规模以上企业设备上云率（%）</w:t>
            </w:r>
          </w:p>
        </w:tc>
        <w:tc>
          <w:tcPr>
            <w:tcW w:w="1100" w:type="dxa"/>
            <w:vAlign w:val="center"/>
          </w:tcPr>
          <w:p w14:paraId="677546F0">
            <w:pPr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623" w:type="dxa"/>
            <w:gridSpan w:val="5"/>
            <w:vAlign w:val="center"/>
          </w:tcPr>
          <w:p w14:paraId="711BE5B8">
            <w:pPr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规模以上企业数字化生产设备联网率（%）</w:t>
            </w:r>
          </w:p>
        </w:tc>
        <w:tc>
          <w:tcPr>
            <w:tcW w:w="1169" w:type="dxa"/>
            <w:vAlign w:val="center"/>
          </w:tcPr>
          <w:p w14:paraId="4D35188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F174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47" w:type="dxa"/>
            <w:vMerge w:val="continue"/>
            <w:vAlign w:val="center"/>
          </w:tcPr>
          <w:p w14:paraId="5BB938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622" w:type="dxa"/>
            <w:gridSpan w:val="5"/>
            <w:vAlign w:val="center"/>
          </w:tcPr>
          <w:p w14:paraId="6E91A78B">
            <w:pPr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0" w:lef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工业互联网标识解析体系服务企业数量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val="en-US" w:eastAsia="zh-CN"/>
              </w:rPr>
              <w:t>家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3792" w:type="dxa"/>
            <w:gridSpan w:val="6"/>
            <w:vAlign w:val="center"/>
          </w:tcPr>
          <w:p w14:paraId="35D52B7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6C8F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647" w:type="dxa"/>
            <w:vMerge w:val="continue"/>
            <w:vAlign w:val="center"/>
          </w:tcPr>
          <w:p w14:paraId="223EB0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121" w:type="dxa"/>
            <w:gridSpan w:val="3"/>
            <w:vAlign w:val="center"/>
          </w:tcPr>
          <w:p w14:paraId="2532F8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做法成效</w:t>
            </w:r>
          </w:p>
        </w:tc>
        <w:tc>
          <w:tcPr>
            <w:tcW w:w="5293" w:type="dxa"/>
            <w:gridSpan w:val="8"/>
            <w:vAlign w:val="center"/>
          </w:tcPr>
          <w:p w14:paraId="3D465DBD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（请对产业园区推动实数融合发展的具体做法与成效进行说明，并提供具体成效数据，重点包括：</w:t>
            </w:r>
          </w:p>
          <w:p w14:paraId="62D725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企业开展老旧设备数字化改造，打造智能场景、智能工厂的情况；</w:t>
            </w:r>
          </w:p>
          <w:p w14:paraId="7D2AD1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产业链供应链整体数字化转型的“链式改造”情况，特别是园区龙头企业向园区上下游企业开放数字化工具、产品和数据资源的情况；</w:t>
            </w:r>
          </w:p>
          <w:p w14:paraId="6736B9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中小企业“小快轻准”解决方案应用研究与落地的情况；</w:t>
            </w:r>
          </w:p>
          <w:p w14:paraId="7C7076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创新研发或引进利用数字技术进行改造升级的情况）</w:t>
            </w:r>
          </w:p>
        </w:tc>
      </w:tr>
      <w:tr w14:paraId="214A2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47" w:type="dxa"/>
            <w:vAlign w:val="center"/>
          </w:tcPr>
          <w:p w14:paraId="5D3EB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补充说明</w:t>
            </w:r>
          </w:p>
        </w:tc>
        <w:tc>
          <w:tcPr>
            <w:tcW w:w="7414" w:type="dxa"/>
            <w:gridSpan w:val="11"/>
            <w:vAlign w:val="center"/>
          </w:tcPr>
          <w:p w14:paraId="293009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（如有其他关于实数融合方面的情况，请进行补充说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明，如无请忽略）</w:t>
            </w:r>
          </w:p>
        </w:tc>
      </w:tr>
    </w:tbl>
    <w:p w14:paraId="5377A775">
      <w:pPr>
        <w:pStyle w:val="3"/>
        <w:rPr>
          <w:rFonts w:hint="default"/>
          <w:highlight w:val="none"/>
          <w:lang w:val="en-US" w:eastAsia="zh-CN"/>
        </w:rPr>
      </w:pPr>
    </w:p>
    <w:sectPr>
      <w:footerReference r:id="rId4" w:type="default"/>
      <w:footerReference r:id="rId5" w:type="even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928A1">
    <w:pPr>
      <w:pStyle w:val="9"/>
      <w:wordWrap/>
      <w:jc w:val="center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62A319">
                          <w:pPr>
                            <w:pStyle w:val="9"/>
                            <w:wordWrap/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97611009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  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62A319">
                    <w:pPr>
                      <w:pStyle w:val="9"/>
                      <w:wordWrap/>
                      <w:jc w:val="center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97611009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1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  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56E93">
    <w:pPr>
      <w:pStyle w:val="9"/>
      <w:ind w:firstLine="280" w:firstLineChars="100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7DA73">
                          <w:pPr>
                            <w:pStyle w:val="9"/>
                            <w:ind w:firstLine="280" w:firstLineChars="100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71060727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F7DA73">
                    <w:pPr>
                      <w:pStyle w:val="9"/>
                      <w:ind w:firstLine="280" w:firstLineChars="100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71060727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2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641E9775">
      <w:pPr>
        <w:pStyle w:val="11"/>
        <w:snapToGrid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Style w:val="1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5G基站数（个）</w:t>
      </w:r>
      <w:r>
        <w:rPr>
          <w:rFonts w:hint="default" w:ascii="Times New Roman" w:hAnsi="Times New Roman" w:cs="Times New Roman"/>
          <w:lang w:eastAsia="zh-CN"/>
        </w:rPr>
        <w:t>、光纤入户FTTO企业占比（%）、国家级工业互联网平台数（个）</w:t>
      </w:r>
      <w:r>
        <w:rPr>
          <w:rFonts w:hint="default" w:ascii="Times New Roman" w:hAnsi="Times New Roman" w:cs="Times New Roman"/>
          <w:lang w:val="en-US" w:eastAsia="zh-CN"/>
        </w:rPr>
        <w:t>的数据期为截至2024年12月31日</w:t>
      </w:r>
      <w:r>
        <w:rPr>
          <w:rFonts w:hint="eastAsia" w:ascii="Times New Roman" w:hAnsi="Times New Roman" w:cs="Times New Roman"/>
          <w:lang w:val="en-US" w:eastAsia="zh-CN"/>
        </w:rPr>
        <w:t>；地区技术改造经费支出（亿元）的数据期为2024年。</w:t>
      </w:r>
    </w:p>
  </w:footnote>
  <w:footnote w:id="1">
    <w:p w14:paraId="50EC6286">
      <w:pPr>
        <w:pStyle w:val="11"/>
        <w:snapToGrid w:val="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Style w:val="1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规模以上企业数字化研发设计工具普及率（%）</w:t>
      </w:r>
      <w:r>
        <w:rPr>
          <w:rFonts w:hint="default" w:ascii="Times New Roman" w:hAnsi="Times New Roman" w:cs="Times New Roman"/>
          <w:lang w:eastAsia="zh-CN"/>
        </w:rPr>
        <w:t>、规模以上企业关键工序数控化率（%）、规模以上企业设备上云率（%）、规模以上企业数字化生产设备联网率（%）</w:t>
      </w:r>
      <w:r>
        <w:rPr>
          <w:rFonts w:hint="default" w:ascii="Times New Roman" w:hAnsi="Times New Roman" w:cs="Times New Roman"/>
          <w:lang w:eastAsia="zh-CN"/>
        </w:rPr>
        <w:t>、工业互联网标识解析体系服务企业数量（家）</w:t>
      </w:r>
      <w:r>
        <w:rPr>
          <w:rFonts w:hint="default" w:ascii="Times New Roman" w:hAnsi="Times New Roman" w:cs="Times New Roman"/>
          <w:lang w:eastAsia="zh-CN"/>
        </w:rPr>
        <w:t>的数据期为截至2024年12月31日。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BAA98F"/>
    <w:multiLevelType w:val="multilevel"/>
    <w:tmpl w:val="B3BAA98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B62F72E1"/>
    <w:multiLevelType w:val="singleLevel"/>
    <w:tmpl w:val="B62F72E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85B72EC"/>
    <w:multiLevelType w:val="multilevel"/>
    <w:tmpl w:val="585B72EC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zZGUzMDZmZTdhY2Y0NzdkNWZlNWFlZmZhNzBiYWMifQ=="/>
  </w:docVars>
  <w:rsids>
    <w:rsidRoot w:val="00172A27"/>
    <w:rsid w:val="000072DA"/>
    <w:rsid w:val="000474AF"/>
    <w:rsid w:val="00063C66"/>
    <w:rsid w:val="00083ECB"/>
    <w:rsid w:val="000B7D79"/>
    <w:rsid w:val="000C3653"/>
    <w:rsid w:val="000E0079"/>
    <w:rsid w:val="000F4EE8"/>
    <w:rsid w:val="000F5C02"/>
    <w:rsid w:val="001C23D5"/>
    <w:rsid w:val="001E3190"/>
    <w:rsid w:val="001F7B1A"/>
    <w:rsid w:val="00210DCA"/>
    <w:rsid w:val="002468BA"/>
    <w:rsid w:val="00353ACB"/>
    <w:rsid w:val="003B3F4C"/>
    <w:rsid w:val="00413F7F"/>
    <w:rsid w:val="004876E8"/>
    <w:rsid w:val="00532BA4"/>
    <w:rsid w:val="00552B86"/>
    <w:rsid w:val="00572674"/>
    <w:rsid w:val="00624661"/>
    <w:rsid w:val="006256EE"/>
    <w:rsid w:val="006F3703"/>
    <w:rsid w:val="00723C28"/>
    <w:rsid w:val="0083050D"/>
    <w:rsid w:val="009055D4"/>
    <w:rsid w:val="00B048B5"/>
    <w:rsid w:val="00B9537F"/>
    <w:rsid w:val="00BD1729"/>
    <w:rsid w:val="00C7088D"/>
    <w:rsid w:val="00C771F1"/>
    <w:rsid w:val="00CC1ACE"/>
    <w:rsid w:val="00CD0489"/>
    <w:rsid w:val="00D25B0C"/>
    <w:rsid w:val="00D66B69"/>
    <w:rsid w:val="00D976B0"/>
    <w:rsid w:val="00DE5381"/>
    <w:rsid w:val="00E9167D"/>
    <w:rsid w:val="00EF58BE"/>
    <w:rsid w:val="00F05A47"/>
    <w:rsid w:val="00F128FA"/>
    <w:rsid w:val="00F50CE9"/>
    <w:rsid w:val="011B6997"/>
    <w:rsid w:val="0147778C"/>
    <w:rsid w:val="01505F15"/>
    <w:rsid w:val="01967DCC"/>
    <w:rsid w:val="01A7022B"/>
    <w:rsid w:val="01BD35AB"/>
    <w:rsid w:val="01F20F27"/>
    <w:rsid w:val="025A34EF"/>
    <w:rsid w:val="029F7154"/>
    <w:rsid w:val="02F474A0"/>
    <w:rsid w:val="03345AEF"/>
    <w:rsid w:val="03435D32"/>
    <w:rsid w:val="03D66BA6"/>
    <w:rsid w:val="03F139E0"/>
    <w:rsid w:val="03FE4FA5"/>
    <w:rsid w:val="04021749"/>
    <w:rsid w:val="045545FE"/>
    <w:rsid w:val="049251C3"/>
    <w:rsid w:val="04E377CC"/>
    <w:rsid w:val="05483AD3"/>
    <w:rsid w:val="055E32F7"/>
    <w:rsid w:val="05974A80"/>
    <w:rsid w:val="05DE7F94"/>
    <w:rsid w:val="05E25CD6"/>
    <w:rsid w:val="05F96B7B"/>
    <w:rsid w:val="06FD54A6"/>
    <w:rsid w:val="071C7E5F"/>
    <w:rsid w:val="076B1CFB"/>
    <w:rsid w:val="08C20CCF"/>
    <w:rsid w:val="08E43B13"/>
    <w:rsid w:val="093D1475"/>
    <w:rsid w:val="098A46BA"/>
    <w:rsid w:val="09D27E0F"/>
    <w:rsid w:val="0A03446D"/>
    <w:rsid w:val="0A15050F"/>
    <w:rsid w:val="0A530F50"/>
    <w:rsid w:val="0AB32DF4"/>
    <w:rsid w:val="0ABA1FD4"/>
    <w:rsid w:val="0B095AB3"/>
    <w:rsid w:val="0B2C17A1"/>
    <w:rsid w:val="0B304DED"/>
    <w:rsid w:val="0C317884"/>
    <w:rsid w:val="0C3B6140"/>
    <w:rsid w:val="0C5D1E9D"/>
    <w:rsid w:val="0D0B5B12"/>
    <w:rsid w:val="0D5079C9"/>
    <w:rsid w:val="0E2055ED"/>
    <w:rsid w:val="0E666D78"/>
    <w:rsid w:val="0EF425D6"/>
    <w:rsid w:val="0F0C791F"/>
    <w:rsid w:val="0F2509E1"/>
    <w:rsid w:val="0F2904D1"/>
    <w:rsid w:val="0FE25476"/>
    <w:rsid w:val="1010343F"/>
    <w:rsid w:val="10416439"/>
    <w:rsid w:val="105E064F"/>
    <w:rsid w:val="105E41AB"/>
    <w:rsid w:val="10605C06"/>
    <w:rsid w:val="119D7CCC"/>
    <w:rsid w:val="11C12C43"/>
    <w:rsid w:val="12045226"/>
    <w:rsid w:val="122A4C8C"/>
    <w:rsid w:val="12EF1A32"/>
    <w:rsid w:val="13185BDD"/>
    <w:rsid w:val="13BA5B9C"/>
    <w:rsid w:val="13C46A1B"/>
    <w:rsid w:val="13DF3855"/>
    <w:rsid w:val="13FF5CA5"/>
    <w:rsid w:val="142D6E6C"/>
    <w:rsid w:val="146C3C63"/>
    <w:rsid w:val="149215A2"/>
    <w:rsid w:val="14A423A8"/>
    <w:rsid w:val="14CF3235"/>
    <w:rsid w:val="14E07884"/>
    <w:rsid w:val="14EA24B1"/>
    <w:rsid w:val="14F41582"/>
    <w:rsid w:val="14FC3F92"/>
    <w:rsid w:val="15477903"/>
    <w:rsid w:val="154C6CC8"/>
    <w:rsid w:val="155B515D"/>
    <w:rsid w:val="15791A87"/>
    <w:rsid w:val="157D3325"/>
    <w:rsid w:val="1582093B"/>
    <w:rsid w:val="15B23D16"/>
    <w:rsid w:val="15B825AF"/>
    <w:rsid w:val="162B4B2F"/>
    <w:rsid w:val="1663076D"/>
    <w:rsid w:val="16AA639C"/>
    <w:rsid w:val="16E01DBD"/>
    <w:rsid w:val="16E12CF7"/>
    <w:rsid w:val="16FE0496"/>
    <w:rsid w:val="17022978"/>
    <w:rsid w:val="17255A22"/>
    <w:rsid w:val="1732013F"/>
    <w:rsid w:val="178C784F"/>
    <w:rsid w:val="181D0DEF"/>
    <w:rsid w:val="18616F2E"/>
    <w:rsid w:val="188529F4"/>
    <w:rsid w:val="18D21BDA"/>
    <w:rsid w:val="190B50EC"/>
    <w:rsid w:val="19520625"/>
    <w:rsid w:val="195E521C"/>
    <w:rsid w:val="19B412DF"/>
    <w:rsid w:val="19FB0CBC"/>
    <w:rsid w:val="1A19481B"/>
    <w:rsid w:val="1A22539A"/>
    <w:rsid w:val="1A385A6D"/>
    <w:rsid w:val="1A6C3968"/>
    <w:rsid w:val="1A736AA5"/>
    <w:rsid w:val="1AA76B0D"/>
    <w:rsid w:val="1ACE63D1"/>
    <w:rsid w:val="1B3B1CB8"/>
    <w:rsid w:val="1B8F494B"/>
    <w:rsid w:val="1B9826B3"/>
    <w:rsid w:val="1C427076"/>
    <w:rsid w:val="1C797F8B"/>
    <w:rsid w:val="1CC01D49"/>
    <w:rsid w:val="1CC407A0"/>
    <w:rsid w:val="1D467AFD"/>
    <w:rsid w:val="1D48246B"/>
    <w:rsid w:val="1D4E55A7"/>
    <w:rsid w:val="1D7F1C04"/>
    <w:rsid w:val="1D7F7F2E"/>
    <w:rsid w:val="1DA04055"/>
    <w:rsid w:val="1DB61906"/>
    <w:rsid w:val="1DF46E42"/>
    <w:rsid w:val="1E3857C9"/>
    <w:rsid w:val="1E8E26E5"/>
    <w:rsid w:val="1F0D396C"/>
    <w:rsid w:val="1F187E81"/>
    <w:rsid w:val="1F650E9B"/>
    <w:rsid w:val="20631369"/>
    <w:rsid w:val="209854B7"/>
    <w:rsid w:val="20F12E19"/>
    <w:rsid w:val="214116AB"/>
    <w:rsid w:val="217C6B87"/>
    <w:rsid w:val="21937A2C"/>
    <w:rsid w:val="222D7E81"/>
    <w:rsid w:val="22DB78DD"/>
    <w:rsid w:val="2309444A"/>
    <w:rsid w:val="23130416"/>
    <w:rsid w:val="240370EB"/>
    <w:rsid w:val="241C1F5B"/>
    <w:rsid w:val="24455956"/>
    <w:rsid w:val="24CC1BD3"/>
    <w:rsid w:val="24D32F62"/>
    <w:rsid w:val="250C0222"/>
    <w:rsid w:val="25453733"/>
    <w:rsid w:val="25A16BBC"/>
    <w:rsid w:val="25A8619C"/>
    <w:rsid w:val="25D074A1"/>
    <w:rsid w:val="25F210EB"/>
    <w:rsid w:val="260158AC"/>
    <w:rsid w:val="2601765A"/>
    <w:rsid w:val="263E440B"/>
    <w:rsid w:val="26B20F73"/>
    <w:rsid w:val="26E208D5"/>
    <w:rsid w:val="26F61189"/>
    <w:rsid w:val="271B6D61"/>
    <w:rsid w:val="274719E5"/>
    <w:rsid w:val="27637EA1"/>
    <w:rsid w:val="27644345"/>
    <w:rsid w:val="27747135"/>
    <w:rsid w:val="279F494D"/>
    <w:rsid w:val="27BF3329"/>
    <w:rsid w:val="27D112AE"/>
    <w:rsid w:val="2838132E"/>
    <w:rsid w:val="28E141CC"/>
    <w:rsid w:val="28E82D54"/>
    <w:rsid w:val="29F81013"/>
    <w:rsid w:val="29FB0865"/>
    <w:rsid w:val="2A0E0598"/>
    <w:rsid w:val="2A1F09F7"/>
    <w:rsid w:val="2A41096D"/>
    <w:rsid w:val="2A467D32"/>
    <w:rsid w:val="2A5A6683"/>
    <w:rsid w:val="2A8D7116"/>
    <w:rsid w:val="2AAD6003"/>
    <w:rsid w:val="2AAE58D7"/>
    <w:rsid w:val="2AD76BDC"/>
    <w:rsid w:val="2B0674C1"/>
    <w:rsid w:val="2B797C93"/>
    <w:rsid w:val="2B8A00F2"/>
    <w:rsid w:val="2BA9263A"/>
    <w:rsid w:val="2C162605"/>
    <w:rsid w:val="2C3D33B6"/>
    <w:rsid w:val="2C5A3F68"/>
    <w:rsid w:val="2C905755"/>
    <w:rsid w:val="2CAB6572"/>
    <w:rsid w:val="2DEC7E73"/>
    <w:rsid w:val="2E1F4858"/>
    <w:rsid w:val="2E41718E"/>
    <w:rsid w:val="2E980D78"/>
    <w:rsid w:val="2ED578D6"/>
    <w:rsid w:val="2EFF1F3E"/>
    <w:rsid w:val="2F866E22"/>
    <w:rsid w:val="2FF344B8"/>
    <w:rsid w:val="301B2EE4"/>
    <w:rsid w:val="305D06D5"/>
    <w:rsid w:val="30B33C47"/>
    <w:rsid w:val="31576CC8"/>
    <w:rsid w:val="319F6C13"/>
    <w:rsid w:val="325154C6"/>
    <w:rsid w:val="32892EB1"/>
    <w:rsid w:val="32D14858"/>
    <w:rsid w:val="32D560F7"/>
    <w:rsid w:val="33174961"/>
    <w:rsid w:val="339C6C14"/>
    <w:rsid w:val="33D95773"/>
    <w:rsid w:val="33DE722D"/>
    <w:rsid w:val="33E83C08"/>
    <w:rsid w:val="342F5CDB"/>
    <w:rsid w:val="34E268A9"/>
    <w:rsid w:val="34E56399"/>
    <w:rsid w:val="35B069A7"/>
    <w:rsid w:val="35D97CAC"/>
    <w:rsid w:val="35FC7E3E"/>
    <w:rsid w:val="366F23BE"/>
    <w:rsid w:val="36CE17DB"/>
    <w:rsid w:val="374C2700"/>
    <w:rsid w:val="37836E89"/>
    <w:rsid w:val="37B02A8B"/>
    <w:rsid w:val="384B29B7"/>
    <w:rsid w:val="38AC0272"/>
    <w:rsid w:val="38DB3D3B"/>
    <w:rsid w:val="38FF5DE7"/>
    <w:rsid w:val="391F36E9"/>
    <w:rsid w:val="392A2F11"/>
    <w:rsid w:val="393B0C7E"/>
    <w:rsid w:val="398C3287"/>
    <w:rsid w:val="398D772B"/>
    <w:rsid w:val="39BD1729"/>
    <w:rsid w:val="39D3244C"/>
    <w:rsid w:val="3A323E2F"/>
    <w:rsid w:val="3A3C4CAD"/>
    <w:rsid w:val="3A960F1D"/>
    <w:rsid w:val="3AF16EDD"/>
    <w:rsid w:val="3AFA2581"/>
    <w:rsid w:val="3B330A1C"/>
    <w:rsid w:val="3BAE5737"/>
    <w:rsid w:val="3BD72EE0"/>
    <w:rsid w:val="3C0E4427"/>
    <w:rsid w:val="3CC1149A"/>
    <w:rsid w:val="3CCF1177"/>
    <w:rsid w:val="3CF8135F"/>
    <w:rsid w:val="3CFB31BF"/>
    <w:rsid w:val="3D566086"/>
    <w:rsid w:val="3D976069"/>
    <w:rsid w:val="3E121833"/>
    <w:rsid w:val="3E895D69"/>
    <w:rsid w:val="3EA90437"/>
    <w:rsid w:val="3ECD2378"/>
    <w:rsid w:val="3EE11CA2"/>
    <w:rsid w:val="3EEA2F2A"/>
    <w:rsid w:val="3EFE4C27"/>
    <w:rsid w:val="3F0A537A"/>
    <w:rsid w:val="3F6A406B"/>
    <w:rsid w:val="3F6A7A39"/>
    <w:rsid w:val="3FE23C01"/>
    <w:rsid w:val="3FF22A5A"/>
    <w:rsid w:val="402606AF"/>
    <w:rsid w:val="40B76E3C"/>
    <w:rsid w:val="40BC1002"/>
    <w:rsid w:val="40F01692"/>
    <w:rsid w:val="40F0234E"/>
    <w:rsid w:val="410858E9"/>
    <w:rsid w:val="411C3143"/>
    <w:rsid w:val="414A3DAF"/>
    <w:rsid w:val="418D5DEE"/>
    <w:rsid w:val="41B077F8"/>
    <w:rsid w:val="42100EF9"/>
    <w:rsid w:val="422C3905"/>
    <w:rsid w:val="427A45C5"/>
    <w:rsid w:val="42937435"/>
    <w:rsid w:val="42AC0347"/>
    <w:rsid w:val="431A039B"/>
    <w:rsid w:val="432F53AF"/>
    <w:rsid w:val="433B1FA6"/>
    <w:rsid w:val="434D1CD9"/>
    <w:rsid w:val="43775F1F"/>
    <w:rsid w:val="43835FDA"/>
    <w:rsid w:val="438F22F2"/>
    <w:rsid w:val="43A062AD"/>
    <w:rsid w:val="43C81360"/>
    <w:rsid w:val="43C875B2"/>
    <w:rsid w:val="43E20674"/>
    <w:rsid w:val="43F752A9"/>
    <w:rsid w:val="44184095"/>
    <w:rsid w:val="442E1B0B"/>
    <w:rsid w:val="44427364"/>
    <w:rsid w:val="444403E8"/>
    <w:rsid w:val="452B1BA6"/>
    <w:rsid w:val="454A4722"/>
    <w:rsid w:val="4582210E"/>
    <w:rsid w:val="459C0CF6"/>
    <w:rsid w:val="45D4223E"/>
    <w:rsid w:val="46160AA8"/>
    <w:rsid w:val="465D2233"/>
    <w:rsid w:val="467632F5"/>
    <w:rsid w:val="46845629"/>
    <w:rsid w:val="46A00372"/>
    <w:rsid w:val="46E666CD"/>
    <w:rsid w:val="47F70466"/>
    <w:rsid w:val="489D2DBB"/>
    <w:rsid w:val="49227764"/>
    <w:rsid w:val="49500C7C"/>
    <w:rsid w:val="49543DC1"/>
    <w:rsid w:val="4982492A"/>
    <w:rsid w:val="4A0D5D1E"/>
    <w:rsid w:val="4A484FA8"/>
    <w:rsid w:val="4A4E6A63"/>
    <w:rsid w:val="4A62606A"/>
    <w:rsid w:val="4A9621B8"/>
    <w:rsid w:val="4A9A1CA8"/>
    <w:rsid w:val="4AD056CA"/>
    <w:rsid w:val="4B1B26BD"/>
    <w:rsid w:val="4B4D496B"/>
    <w:rsid w:val="4B50680B"/>
    <w:rsid w:val="4BCE35B9"/>
    <w:rsid w:val="4BE71145"/>
    <w:rsid w:val="4C451DA3"/>
    <w:rsid w:val="4C9C6922"/>
    <w:rsid w:val="4CBE77A4"/>
    <w:rsid w:val="4CC10DDE"/>
    <w:rsid w:val="4CD738E4"/>
    <w:rsid w:val="4CE30FB8"/>
    <w:rsid w:val="4CF3502D"/>
    <w:rsid w:val="4D2C295F"/>
    <w:rsid w:val="4D9C043D"/>
    <w:rsid w:val="4DA8774C"/>
    <w:rsid w:val="4DB210B7"/>
    <w:rsid w:val="4E2B0E69"/>
    <w:rsid w:val="4E573A0C"/>
    <w:rsid w:val="4E657666"/>
    <w:rsid w:val="4F1F5B32"/>
    <w:rsid w:val="4F655D4C"/>
    <w:rsid w:val="4F7C7BCE"/>
    <w:rsid w:val="4FBB7FCB"/>
    <w:rsid w:val="502D2C76"/>
    <w:rsid w:val="50D2381E"/>
    <w:rsid w:val="50DB0924"/>
    <w:rsid w:val="50DD469C"/>
    <w:rsid w:val="51877CFA"/>
    <w:rsid w:val="51981AD3"/>
    <w:rsid w:val="51B178D7"/>
    <w:rsid w:val="51EF1FC0"/>
    <w:rsid w:val="524A3FB4"/>
    <w:rsid w:val="525766D1"/>
    <w:rsid w:val="52D970E6"/>
    <w:rsid w:val="52E635B0"/>
    <w:rsid w:val="52F67C97"/>
    <w:rsid w:val="531B76FE"/>
    <w:rsid w:val="53327A8E"/>
    <w:rsid w:val="533407C0"/>
    <w:rsid w:val="538735E8"/>
    <w:rsid w:val="539B083F"/>
    <w:rsid w:val="53A546FB"/>
    <w:rsid w:val="53BF0089"/>
    <w:rsid w:val="53D31D87"/>
    <w:rsid w:val="53DB0C3B"/>
    <w:rsid w:val="53DF072C"/>
    <w:rsid w:val="544D38E7"/>
    <w:rsid w:val="54907C78"/>
    <w:rsid w:val="5495703C"/>
    <w:rsid w:val="54CD4A28"/>
    <w:rsid w:val="557E3F74"/>
    <w:rsid w:val="55E02539"/>
    <w:rsid w:val="55F9738D"/>
    <w:rsid w:val="561346BC"/>
    <w:rsid w:val="562C39D0"/>
    <w:rsid w:val="563C1E65"/>
    <w:rsid w:val="56667CD2"/>
    <w:rsid w:val="56786C15"/>
    <w:rsid w:val="568E6439"/>
    <w:rsid w:val="56B114C9"/>
    <w:rsid w:val="56CF0F2B"/>
    <w:rsid w:val="57064221"/>
    <w:rsid w:val="57112AFA"/>
    <w:rsid w:val="57284198"/>
    <w:rsid w:val="5737087F"/>
    <w:rsid w:val="574F029A"/>
    <w:rsid w:val="57650F48"/>
    <w:rsid w:val="578E0293"/>
    <w:rsid w:val="578E2369"/>
    <w:rsid w:val="57F91227"/>
    <w:rsid w:val="588E0972"/>
    <w:rsid w:val="58B42243"/>
    <w:rsid w:val="58DF11CE"/>
    <w:rsid w:val="58EB36CF"/>
    <w:rsid w:val="59126EAD"/>
    <w:rsid w:val="59162E41"/>
    <w:rsid w:val="59244AC5"/>
    <w:rsid w:val="596516D3"/>
    <w:rsid w:val="59657925"/>
    <w:rsid w:val="596A6CE9"/>
    <w:rsid w:val="59871459"/>
    <w:rsid w:val="598A2EE8"/>
    <w:rsid w:val="59A435EF"/>
    <w:rsid w:val="5B386973"/>
    <w:rsid w:val="5B9F7BC4"/>
    <w:rsid w:val="5BA069F2"/>
    <w:rsid w:val="5BB26726"/>
    <w:rsid w:val="5BC326E1"/>
    <w:rsid w:val="5CA70254"/>
    <w:rsid w:val="5CCD7CBB"/>
    <w:rsid w:val="5CF67581"/>
    <w:rsid w:val="5D3513BC"/>
    <w:rsid w:val="5D395350"/>
    <w:rsid w:val="5DA16A52"/>
    <w:rsid w:val="5DA36C6E"/>
    <w:rsid w:val="5DEC5DAB"/>
    <w:rsid w:val="5E1831B8"/>
    <w:rsid w:val="5E1B6804"/>
    <w:rsid w:val="5E3653EC"/>
    <w:rsid w:val="5EB23DB5"/>
    <w:rsid w:val="5EB6477F"/>
    <w:rsid w:val="5EBF3633"/>
    <w:rsid w:val="5EFB03E4"/>
    <w:rsid w:val="5F335DCF"/>
    <w:rsid w:val="5F38628C"/>
    <w:rsid w:val="5F6342D3"/>
    <w:rsid w:val="5F702B80"/>
    <w:rsid w:val="5FBE38EB"/>
    <w:rsid w:val="5FD44EBD"/>
    <w:rsid w:val="5FF9400F"/>
    <w:rsid w:val="600C1293"/>
    <w:rsid w:val="601E082E"/>
    <w:rsid w:val="60883EF9"/>
    <w:rsid w:val="60FB291D"/>
    <w:rsid w:val="61131A15"/>
    <w:rsid w:val="615C785F"/>
    <w:rsid w:val="61722BDF"/>
    <w:rsid w:val="621C0D9D"/>
    <w:rsid w:val="62A24BE8"/>
    <w:rsid w:val="62C25F77"/>
    <w:rsid w:val="631B1054"/>
    <w:rsid w:val="632779F9"/>
    <w:rsid w:val="6356208C"/>
    <w:rsid w:val="635A1B7D"/>
    <w:rsid w:val="63844E4C"/>
    <w:rsid w:val="63D00937"/>
    <w:rsid w:val="63D95197"/>
    <w:rsid w:val="64A15589"/>
    <w:rsid w:val="64A70DF2"/>
    <w:rsid w:val="650E70C3"/>
    <w:rsid w:val="65714690"/>
    <w:rsid w:val="65A92947"/>
    <w:rsid w:val="65D04378"/>
    <w:rsid w:val="65DE2C90"/>
    <w:rsid w:val="66212E26"/>
    <w:rsid w:val="66236B9E"/>
    <w:rsid w:val="666A0329"/>
    <w:rsid w:val="667411A7"/>
    <w:rsid w:val="6682703B"/>
    <w:rsid w:val="66860EDB"/>
    <w:rsid w:val="66D6776C"/>
    <w:rsid w:val="66DD3CCD"/>
    <w:rsid w:val="66E856F1"/>
    <w:rsid w:val="671E7365"/>
    <w:rsid w:val="675114E9"/>
    <w:rsid w:val="67566AFF"/>
    <w:rsid w:val="67787E6E"/>
    <w:rsid w:val="67955879"/>
    <w:rsid w:val="67AE06E9"/>
    <w:rsid w:val="67D068B1"/>
    <w:rsid w:val="67EB4DFC"/>
    <w:rsid w:val="67F85017"/>
    <w:rsid w:val="67F85B7D"/>
    <w:rsid w:val="68356714"/>
    <w:rsid w:val="683F3A37"/>
    <w:rsid w:val="689B59A1"/>
    <w:rsid w:val="68B827A5"/>
    <w:rsid w:val="68C301C4"/>
    <w:rsid w:val="6994390F"/>
    <w:rsid w:val="6A22716C"/>
    <w:rsid w:val="6A8B2B69"/>
    <w:rsid w:val="6AED1528"/>
    <w:rsid w:val="6AFB0D9D"/>
    <w:rsid w:val="6B360C56"/>
    <w:rsid w:val="6B427AC6"/>
    <w:rsid w:val="6B4F21E3"/>
    <w:rsid w:val="6B596BBE"/>
    <w:rsid w:val="6B66417A"/>
    <w:rsid w:val="6B693028"/>
    <w:rsid w:val="6B83149A"/>
    <w:rsid w:val="6B8D6867"/>
    <w:rsid w:val="6C9F4AA4"/>
    <w:rsid w:val="6CFA617E"/>
    <w:rsid w:val="6DDB40D5"/>
    <w:rsid w:val="6E183CB1"/>
    <w:rsid w:val="6E423939"/>
    <w:rsid w:val="6F0155A2"/>
    <w:rsid w:val="6F6C3363"/>
    <w:rsid w:val="6FAD572A"/>
    <w:rsid w:val="6FB1521A"/>
    <w:rsid w:val="70074E3A"/>
    <w:rsid w:val="700C7EB2"/>
    <w:rsid w:val="70211482"/>
    <w:rsid w:val="704C6CF1"/>
    <w:rsid w:val="7055204A"/>
    <w:rsid w:val="70A66401"/>
    <w:rsid w:val="70CB230C"/>
    <w:rsid w:val="71662034"/>
    <w:rsid w:val="71950A8A"/>
    <w:rsid w:val="71AF5789"/>
    <w:rsid w:val="71C706F1"/>
    <w:rsid w:val="71E116BB"/>
    <w:rsid w:val="71FE226D"/>
    <w:rsid w:val="72523032"/>
    <w:rsid w:val="72534367"/>
    <w:rsid w:val="725956F5"/>
    <w:rsid w:val="72F83160"/>
    <w:rsid w:val="72FB055A"/>
    <w:rsid w:val="73104006"/>
    <w:rsid w:val="73487C44"/>
    <w:rsid w:val="73634A7D"/>
    <w:rsid w:val="73846F32"/>
    <w:rsid w:val="73974727"/>
    <w:rsid w:val="73D634A1"/>
    <w:rsid w:val="73ED718E"/>
    <w:rsid w:val="742A3477"/>
    <w:rsid w:val="74E0465F"/>
    <w:rsid w:val="74F3703F"/>
    <w:rsid w:val="75116A6C"/>
    <w:rsid w:val="75265D63"/>
    <w:rsid w:val="75681E19"/>
    <w:rsid w:val="75ED7FFD"/>
    <w:rsid w:val="75F54DB7"/>
    <w:rsid w:val="765B7C8E"/>
    <w:rsid w:val="76805946"/>
    <w:rsid w:val="76C05D43"/>
    <w:rsid w:val="76C14FF3"/>
    <w:rsid w:val="76DA32A9"/>
    <w:rsid w:val="76E063E5"/>
    <w:rsid w:val="77737259"/>
    <w:rsid w:val="77754D7F"/>
    <w:rsid w:val="7789082B"/>
    <w:rsid w:val="77B43AFA"/>
    <w:rsid w:val="77E45A61"/>
    <w:rsid w:val="77F779FD"/>
    <w:rsid w:val="781E0018"/>
    <w:rsid w:val="7832511A"/>
    <w:rsid w:val="785E5813"/>
    <w:rsid w:val="78DF312B"/>
    <w:rsid w:val="79246A5D"/>
    <w:rsid w:val="792E3438"/>
    <w:rsid w:val="793C34CF"/>
    <w:rsid w:val="796B643A"/>
    <w:rsid w:val="7993773F"/>
    <w:rsid w:val="79F25259"/>
    <w:rsid w:val="7A2F56B9"/>
    <w:rsid w:val="7ADE0E8D"/>
    <w:rsid w:val="7B494559"/>
    <w:rsid w:val="7B4C1D99"/>
    <w:rsid w:val="7B4E6013"/>
    <w:rsid w:val="7B7A0BB6"/>
    <w:rsid w:val="7BB51BEE"/>
    <w:rsid w:val="7C28645C"/>
    <w:rsid w:val="7C4B4301"/>
    <w:rsid w:val="7C594C70"/>
    <w:rsid w:val="7CA81753"/>
    <w:rsid w:val="7CBE0F77"/>
    <w:rsid w:val="7CEC1640"/>
    <w:rsid w:val="7D2442AD"/>
    <w:rsid w:val="7D450D50"/>
    <w:rsid w:val="7D882B51"/>
    <w:rsid w:val="7DB87774"/>
    <w:rsid w:val="7E74535B"/>
    <w:rsid w:val="7E857F9E"/>
    <w:rsid w:val="7EFC1CB5"/>
    <w:rsid w:val="7F127358"/>
    <w:rsid w:val="7F716140"/>
    <w:rsid w:val="7FB23059"/>
    <w:rsid w:val="7FD9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3"/>
    <w:link w:val="18"/>
    <w:autoRedefine/>
    <w:qFormat/>
    <w:uiPriority w:val="9"/>
    <w:pPr>
      <w:keepNext/>
      <w:numPr>
        <w:ilvl w:val="0"/>
        <w:numId w:val="1"/>
      </w:numPr>
      <w:ind w:firstLine="640"/>
      <w:outlineLvl w:val="0"/>
    </w:pPr>
    <w:rPr>
      <w:rFonts w:ascii="Times New Roman" w:hAnsi="Times New Roman" w:eastAsia="黑体"/>
    </w:rPr>
  </w:style>
  <w:style w:type="paragraph" w:styleId="4">
    <w:name w:val="heading 2"/>
    <w:basedOn w:val="2"/>
    <w:next w:val="3"/>
    <w:link w:val="19"/>
    <w:autoRedefine/>
    <w:unhideWhenUsed/>
    <w:qFormat/>
    <w:uiPriority w:val="9"/>
    <w:pPr>
      <w:numPr>
        <w:ilvl w:val="1"/>
      </w:numPr>
      <w:ind w:firstLine="640"/>
      <w:outlineLvl w:val="1"/>
    </w:pPr>
    <w:rPr>
      <w:rFonts w:ascii="Times New Roman" w:hAnsi="Times New Roman" w:eastAsia="楷体_GB2312"/>
    </w:rPr>
  </w:style>
  <w:style w:type="paragraph" w:styleId="5">
    <w:name w:val="heading 3"/>
    <w:basedOn w:val="2"/>
    <w:next w:val="3"/>
    <w:link w:val="20"/>
    <w:autoRedefine/>
    <w:unhideWhenUsed/>
    <w:qFormat/>
    <w:uiPriority w:val="9"/>
    <w:pPr>
      <w:numPr>
        <w:ilvl w:val="2"/>
      </w:numPr>
      <w:ind w:firstLine="640"/>
      <w:outlineLvl w:val="2"/>
    </w:pPr>
    <w:rPr>
      <w:rFonts w:ascii="Times New Roman" w:hAnsi="Times New Roman" w:eastAsia="仿宋_GB2312"/>
    </w:rPr>
  </w:style>
  <w:style w:type="paragraph" w:styleId="6">
    <w:name w:val="heading 4"/>
    <w:basedOn w:val="2"/>
    <w:next w:val="3"/>
    <w:link w:val="21"/>
    <w:autoRedefine/>
    <w:unhideWhenUsed/>
    <w:qFormat/>
    <w:uiPriority w:val="9"/>
    <w:pPr>
      <w:numPr>
        <w:ilvl w:val="3"/>
      </w:numPr>
      <w:ind w:firstLine="640"/>
      <w:outlineLvl w:val="3"/>
    </w:pPr>
    <w:rPr>
      <w:rFonts w:ascii="Times New Roman" w:hAnsi="Times New Roman" w:eastAsia="仿宋_GB2312"/>
    </w:rPr>
  </w:style>
  <w:style w:type="paragraph" w:styleId="7">
    <w:name w:val="heading 5"/>
    <w:basedOn w:val="1"/>
    <w:next w:val="1"/>
    <w:autoRedefine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+西文正文" w:hAnsi="+西文正文" w:eastAsia="+中文正文"/>
      <w:b/>
      <w:sz w:val="28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内容"/>
    <w:basedOn w:val="1"/>
    <w:link w:val="17"/>
    <w:autoRedefine/>
    <w:qFormat/>
    <w:uiPriority w:val="0"/>
    <w:pPr>
      <w:spacing w:line="560" w:lineRule="exact"/>
      <w:ind w:firstLine="640" w:firstLineChars="200"/>
    </w:pPr>
    <w:rPr>
      <w:rFonts w:ascii="Times New Roman" w:hAnsi="Times New Roman" w:eastAsia="仿宋_GB2312"/>
      <w:sz w:val="32"/>
      <w:szCs w:val="30"/>
    </w:rPr>
  </w:style>
  <w:style w:type="paragraph" w:styleId="8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9">
    <w:name w:val="foot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paragraph" w:styleId="12">
    <w:name w:val="Title"/>
    <w:basedOn w:val="1"/>
    <w:next w:val="3"/>
    <w:link w:val="22"/>
    <w:autoRedefine/>
    <w:qFormat/>
    <w:uiPriority w:val="10"/>
    <w:pPr>
      <w:spacing w:line="560" w:lineRule="exact"/>
      <w:jc w:val="center"/>
      <w:outlineLvl w:val="0"/>
    </w:pPr>
    <w:rPr>
      <w:rFonts w:ascii="Times New Roman" w:hAnsi="Times New Roman" w:eastAsia="方正小标宋简体" w:cstheme="majorBidi"/>
      <w:b/>
      <w:bCs/>
      <w:sz w:val="44"/>
      <w:szCs w:val="32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footnote reference"/>
    <w:basedOn w:val="15"/>
    <w:semiHidden/>
    <w:unhideWhenUsed/>
    <w:qFormat/>
    <w:uiPriority w:val="99"/>
    <w:rPr>
      <w:vertAlign w:val="superscript"/>
    </w:rPr>
  </w:style>
  <w:style w:type="character" w:customStyle="1" w:styleId="17">
    <w:name w:val="正文内容 Char"/>
    <w:basedOn w:val="15"/>
    <w:link w:val="3"/>
    <w:autoRedefine/>
    <w:qFormat/>
    <w:uiPriority w:val="0"/>
    <w:rPr>
      <w:rFonts w:ascii="Times New Roman" w:hAnsi="Times New Roman" w:eastAsia="仿宋_GB2312"/>
      <w:sz w:val="32"/>
      <w:szCs w:val="30"/>
    </w:rPr>
  </w:style>
  <w:style w:type="character" w:customStyle="1" w:styleId="18">
    <w:name w:val="标题 1 Char"/>
    <w:basedOn w:val="15"/>
    <w:link w:val="2"/>
    <w:autoRedefine/>
    <w:qFormat/>
    <w:uiPriority w:val="9"/>
    <w:rPr>
      <w:rFonts w:ascii="Times New Roman" w:hAnsi="Times New Roman" w:eastAsia="黑体"/>
      <w:sz w:val="32"/>
      <w:szCs w:val="30"/>
    </w:rPr>
  </w:style>
  <w:style w:type="character" w:customStyle="1" w:styleId="19">
    <w:name w:val="标题 2 Char"/>
    <w:basedOn w:val="15"/>
    <w:link w:val="4"/>
    <w:autoRedefine/>
    <w:qFormat/>
    <w:uiPriority w:val="9"/>
    <w:rPr>
      <w:rFonts w:ascii="Times New Roman" w:hAnsi="Times New Roman" w:eastAsia="楷体_GB2312"/>
      <w:sz w:val="32"/>
      <w:szCs w:val="30"/>
    </w:rPr>
  </w:style>
  <w:style w:type="character" w:customStyle="1" w:styleId="20">
    <w:name w:val="标题 3 Char"/>
    <w:basedOn w:val="15"/>
    <w:link w:val="5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1">
    <w:name w:val="标题 4 Char"/>
    <w:basedOn w:val="15"/>
    <w:link w:val="6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2">
    <w:name w:val="标题 Char"/>
    <w:basedOn w:val="15"/>
    <w:link w:val="12"/>
    <w:autoRedefine/>
    <w:qFormat/>
    <w:uiPriority w:val="10"/>
    <w:rPr>
      <w:rFonts w:ascii="Times New Roman" w:hAnsi="Times New Roman" w:eastAsia="方正小标宋简体" w:cstheme="majorBidi"/>
      <w:b/>
      <w:bCs/>
      <w:sz w:val="44"/>
      <w:szCs w:val="32"/>
    </w:rPr>
  </w:style>
  <w:style w:type="character" w:customStyle="1" w:styleId="23">
    <w:name w:val="页眉 Char"/>
    <w:basedOn w:val="15"/>
    <w:link w:val="10"/>
    <w:autoRedefine/>
    <w:qFormat/>
    <w:uiPriority w:val="99"/>
    <w:rPr>
      <w:sz w:val="18"/>
      <w:szCs w:val="18"/>
    </w:rPr>
  </w:style>
  <w:style w:type="character" w:customStyle="1" w:styleId="24">
    <w:name w:val="页脚 Char"/>
    <w:basedOn w:val="15"/>
    <w:link w:val="9"/>
    <w:autoRedefine/>
    <w:qFormat/>
    <w:uiPriority w:val="99"/>
    <w:rPr>
      <w:sz w:val="18"/>
      <w:szCs w:val="18"/>
    </w:rPr>
  </w:style>
  <w:style w:type="table" w:customStyle="1" w:styleId="25">
    <w:name w:val="正式表格1"/>
    <w:basedOn w:val="13"/>
    <w:autoRedefine/>
    <w:qFormat/>
    <w:uiPriority w:val="99"/>
    <w:pPr>
      <w:spacing w:before="25" w:beforeLines="25" w:after="25" w:afterLines="25"/>
      <w:jc w:val="center"/>
    </w:pPr>
    <w:rPr>
      <w:rFonts w:ascii="Times New Roman" w:hAnsi="Times New Roman" w:eastAsia="楷体_GB2312"/>
      <w:sz w:val="24"/>
    </w:rPr>
    <w:tblPr>
      <w:jc w:val="center"/>
      <w:tblBorders>
        <w:top w:val="single" w:color="auto" w:sz="4" w:space="0"/>
        <w:bottom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  <w:tblStylePr w:type="firstRow">
      <w:pPr>
        <w:jc w:val="center"/>
      </w:pPr>
      <w:rPr>
        <w:rFonts w:eastAsia="楷体_GB2312"/>
        <w:b/>
        <w:sz w:val="24"/>
      </w:rPr>
      <w:tblPr/>
      <w:trPr>
        <w:tblHeader/>
      </w:t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正式公文格式（新版）.dotx</Template>
  <Pages>5</Pages>
  <Words>1380</Words>
  <Characters>1526</Characters>
  <Lines>0</Lines>
  <Paragraphs>0</Paragraphs>
  <TotalTime>1</TotalTime>
  <ScaleCrop>false</ScaleCrop>
  <LinksUpToDate>false</LinksUpToDate>
  <CharactersWithSpaces>1602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2024-05-12T10:22:00Z</dcterms:created>
  <dc:creator>mmm</dc:creator>
  <cp:lastModifiedBy>cyh</cp:lastModifiedBy>
  <cp:lastPrinted>2024-05-17T01:26:00Z</cp:lastPrinted>
  <dcterms:modified xsi:type="dcterms:W3CDTF">2025-05-15T02:58:01Z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D19AC9F5F51F4DC1AD9F63F391486229_11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eyJoZGlkIjoiYmNkZjRiZmYwYjg4MGJhMDQyMjJlNDk4NmU3YWViNzgiLCJ1c2VySWQiOiIzMTU5MDc2NTgifQ==</vt:lpwstr>
  </property>
</Properties>
</file>