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BE8CC0">
      <w:pPr>
        <w:pStyle w:val="13"/>
        <w:bidi w:val="0"/>
        <w:jc w:val="both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附件</w:t>
      </w:r>
      <w:r>
        <w:rPr>
          <w:rFonts w:hint="eastAsia" w:eastAsia="黑体" w:cs="Times New Roman"/>
          <w:b w:val="0"/>
          <w:bCs w:val="0"/>
          <w:sz w:val="32"/>
          <w:szCs w:val="32"/>
          <w:lang w:val="en-US" w:eastAsia="zh-CN"/>
        </w:rPr>
        <w:t>2-6</w:t>
      </w:r>
    </w:p>
    <w:p w14:paraId="699D0059">
      <w:pPr>
        <w:pStyle w:val="3"/>
        <w:ind w:left="0" w:leftChars="0" w:firstLine="0" w:firstLineChars="0"/>
        <w:rPr>
          <w:rFonts w:hint="default"/>
          <w:lang w:val="en-US" w:eastAsia="zh-CN"/>
        </w:rPr>
      </w:pPr>
    </w:p>
    <w:p w14:paraId="56E7C068">
      <w:pPr>
        <w:pStyle w:val="13"/>
        <w:bidi w:val="0"/>
        <w:rPr>
          <w:rFonts w:hint="default"/>
          <w:lang w:val="en-US" w:eastAsia="zh-CN"/>
        </w:rPr>
      </w:pPr>
    </w:p>
    <w:p w14:paraId="43074652">
      <w:pPr>
        <w:pStyle w:val="13"/>
        <w:bidi w:val="0"/>
        <w:spacing w:line="480" w:lineRule="auto"/>
        <w:rPr>
          <w:rFonts w:hint="default"/>
          <w:lang w:val="en-US" w:eastAsia="zh-CN"/>
        </w:rPr>
      </w:pPr>
    </w:p>
    <w:p w14:paraId="57537F01">
      <w:pPr>
        <w:pStyle w:val="13"/>
        <w:bidi w:val="0"/>
        <w:spacing w:line="48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20</w:t>
      </w:r>
      <w:r>
        <w:rPr>
          <w:rFonts w:hint="eastAsia"/>
          <w:lang w:val="en-US" w:eastAsia="zh-CN"/>
        </w:rPr>
        <w:t>25</w:t>
      </w:r>
      <w:r>
        <w:rPr>
          <w:rFonts w:hint="default"/>
          <w:lang w:val="en-US" w:eastAsia="zh-CN"/>
        </w:rPr>
        <w:t>年产业园区推进新型工业化</w:t>
      </w:r>
    </w:p>
    <w:p w14:paraId="2DB45C16">
      <w:pPr>
        <w:pStyle w:val="13"/>
        <w:bidi w:val="0"/>
        <w:spacing w:line="480" w:lineRule="auto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典型案例</w:t>
      </w:r>
      <w:r>
        <w:rPr>
          <w:rFonts w:hint="eastAsia"/>
          <w:lang w:val="en-US" w:eastAsia="zh-CN"/>
        </w:rPr>
        <w:t>申报书</w:t>
      </w:r>
    </w:p>
    <w:p w14:paraId="7793830F">
      <w:pPr>
        <w:pStyle w:val="13"/>
        <w:bidi w:val="0"/>
        <w:spacing w:line="480" w:lineRule="auto"/>
        <w:rPr>
          <w:rFonts w:hint="eastAsia" w:ascii="楷体_GB2312" w:hAnsi="楷体_GB2312" w:eastAsia="楷体_GB2312" w:cs="楷体_GB2312"/>
          <w:sz w:val="40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sz w:val="40"/>
          <w:szCs w:val="28"/>
          <w:lang w:val="en-US" w:eastAsia="zh-CN"/>
        </w:rPr>
        <w:t>（绿色安全类）</w:t>
      </w:r>
    </w:p>
    <w:p w14:paraId="451E2503">
      <w:pPr>
        <w:pStyle w:val="3"/>
        <w:rPr>
          <w:rFonts w:hint="eastAsia" w:ascii="楷体_GB2312" w:hAnsi="楷体_GB2312" w:eastAsia="楷体_GB2312" w:cs="楷体_GB2312"/>
          <w:sz w:val="40"/>
          <w:szCs w:val="28"/>
          <w:lang w:val="en-US" w:eastAsia="zh-CN"/>
        </w:rPr>
      </w:pPr>
    </w:p>
    <w:p w14:paraId="1AF8F055">
      <w:pPr>
        <w:pStyle w:val="3"/>
        <w:rPr>
          <w:rFonts w:hint="eastAsia" w:ascii="楷体_GB2312" w:hAnsi="楷体_GB2312" w:eastAsia="楷体_GB2312" w:cs="楷体_GB2312"/>
          <w:sz w:val="40"/>
          <w:szCs w:val="28"/>
          <w:lang w:val="en-US" w:eastAsia="zh-CN"/>
        </w:rPr>
      </w:pPr>
    </w:p>
    <w:p w14:paraId="0E1C1F5C">
      <w:pPr>
        <w:pStyle w:val="3"/>
        <w:rPr>
          <w:rFonts w:hint="eastAsia" w:ascii="楷体_GB2312" w:hAnsi="楷体_GB2312" w:eastAsia="楷体_GB2312" w:cs="楷体_GB2312"/>
          <w:sz w:val="40"/>
          <w:szCs w:val="28"/>
          <w:lang w:val="en-US" w:eastAsia="zh-CN"/>
        </w:rPr>
      </w:pPr>
    </w:p>
    <w:p w14:paraId="26B24E66">
      <w:pPr>
        <w:pStyle w:val="3"/>
        <w:bidi w:val="0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577215</wp:posOffset>
                </wp:positionH>
                <wp:positionV relativeFrom="paragraph">
                  <wp:posOffset>305435</wp:posOffset>
                </wp:positionV>
                <wp:extent cx="4415790" cy="2522855"/>
                <wp:effectExtent l="0" t="0" r="0" b="0"/>
                <wp:wrapTopAndBottom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5790" cy="25228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7E14F1A">
                            <w:pPr>
                              <w:spacing w:line="600" w:lineRule="auto"/>
                              <w:jc w:val="both"/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lang w:val="en-US" w:eastAsia="zh-CN"/>
                              </w:rPr>
                              <w:t>案例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  <w:t>名称：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  <w:lang w:val="en-US" w:eastAsia="zh-CN"/>
                              </w:rPr>
                              <w:t xml:space="preserve">                                      </w:t>
                            </w:r>
                          </w:p>
                          <w:p w14:paraId="452E0C65">
                            <w:pPr>
                              <w:spacing w:line="600" w:lineRule="auto"/>
                              <w:jc w:val="both"/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lang w:val="en-US" w:eastAsia="zh-CN"/>
                              </w:rPr>
                              <w:t>园区名称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  <w:t>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  <w:lang w:val="en-US" w:eastAsia="zh-CN"/>
                              </w:rPr>
                              <w:t xml:space="preserve">                                      </w:t>
                            </w:r>
                          </w:p>
                          <w:p w14:paraId="64A6542A">
                            <w:pPr>
                              <w:spacing w:line="600" w:lineRule="auto"/>
                              <w:jc w:val="both"/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lang w:val="en-US" w:eastAsia="zh-CN"/>
                              </w:rPr>
                              <w:t>申报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  <w:t>单位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lang w:val="en-US" w:eastAsia="zh-CN"/>
                              </w:rPr>
                              <w:t>名称：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  <w:lang w:val="en-US" w:eastAsia="zh-CN"/>
                              </w:rPr>
                              <w:t xml:space="preserve">        （加盖单位公章）            </w:t>
                            </w:r>
                          </w:p>
                          <w:p w14:paraId="76CAE716">
                            <w:pPr>
                              <w:spacing w:line="600" w:lineRule="auto"/>
                              <w:jc w:val="both"/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lang w:val="en-US" w:eastAsia="zh-CN"/>
                              </w:rPr>
                              <w:t>填写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  <w:t>日期：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  <w:lang w:val="en-US" w:eastAsia="zh-CN"/>
                              </w:rPr>
                              <w:t xml:space="preserve">           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  <w:t>年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  <w:lang w:val="en-US" w:eastAsia="zh-CN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  <w:t>月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  <w:lang w:val="en-US" w:eastAsia="zh-CN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  <w:t>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5.45pt;margin-top:24.05pt;height:198.65pt;width:347.7pt;mso-wrap-distance-bottom:0pt;mso-wrap-distance-top:0pt;z-index:251659264;mso-width-relative:page;mso-height-relative:page;" filled="f" stroked="f" coordsize="21600,21600" o:gfxdata="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MeRlj9cA&#10;AAAJAQAADwAAAAAAAAABACAAAAAiAAAAZHJzL2Rvd25yZXYueG1sUEsBAhQAFAAAAAgAh07iQF+E&#10;amWuAQAATwMAAA4AAAAAAAAAAQAgAAAAJgEAAGRycy9lMm9Eb2MueG1sUEsFBgAAAAAGAAYAWQEA&#10;AEY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17E14F1A">
                      <w:pPr>
                        <w:spacing w:line="600" w:lineRule="auto"/>
                        <w:jc w:val="both"/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lang w:val="en-US" w:eastAsia="zh-CN"/>
                        </w:rPr>
                        <w:t>案例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  <w:t>名称：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  <w:lang w:val="en-US" w:eastAsia="zh-CN"/>
                        </w:rPr>
                        <w:t xml:space="preserve">                                      </w:t>
                      </w:r>
                    </w:p>
                    <w:p w14:paraId="452E0C65">
                      <w:pPr>
                        <w:spacing w:line="600" w:lineRule="auto"/>
                        <w:jc w:val="both"/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lang w:val="en-US" w:eastAsia="zh-CN"/>
                        </w:rPr>
                        <w:t>园区名称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  <w:t>：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  <w:lang w:val="en-US" w:eastAsia="zh-CN"/>
                        </w:rPr>
                        <w:t xml:space="preserve">                                      </w:t>
                      </w:r>
                    </w:p>
                    <w:p w14:paraId="64A6542A">
                      <w:pPr>
                        <w:spacing w:line="600" w:lineRule="auto"/>
                        <w:jc w:val="both"/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lang w:val="en-US" w:eastAsia="zh-CN"/>
                        </w:rPr>
                        <w:t>申报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  <w:t>单位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lang w:val="en-US" w:eastAsia="zh-CN"/>
                        </w:rPr>
                        <w:t>名称：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  <w:lang w:val="en-US" w:eastAsia="zh-CN"/>
                        </w:rPr>
                        <w:t xml:space="preserve">        （加盖单位公章）            </w:t>
                      </w:r>
                    </w:p>
                    <w:p w14:paraId="76CAE716">
                      <w:pPr>
                        <w:spacing w:line="600" w:lineRule="auto"/>
                        <w:jc w:val="both"/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lang w:val="en-US" w:eastAsia="zh-CN"/>
                        </w:rPr>
                        <w:t>填写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  <w:t>日期：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  <w:lang w:val="en-US" w:eastAsia="zh-CN"/>
                        </w:rPr>
                        <w:t xml:space="preserve">            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  <w:t>年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  <w:lang w:val="en-US" w:eastAsia="zh-CN"/>
                        </w:rPr>
                        <w:t xml:space="preserve">          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  <w:t>月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  <w:lang w:val="en-US" w:eastAsia="zh-CN"/>
                        </w:rPr>
                        <w:t xml:space="preserve">          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  <w:t>日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33F7BC1E">
      <w:pPr>
        <w:pStyle w:val="3"/>
        <w:bidi w:val="0"/>
        <w:rPr>
          <w:rFonts w:hint="eastAsia" w:ascii="黑体" w:hAnsi="黑体" w:eastAsia="黑体" w:cs="黑体"/>
          <w:lang w:val="en-US" w:eastAsia="zh-CN"/>
        </w:rPr>
      </w:pPr>
    </w:p>
    <w:p w14:paraId="48EE544D">
      <w:pPr>
        <w:pStyle w:val="3"/>
        <w:bidi w:val="0"/>
        <w:rPr>
          <w:rFonts w:hint="eastAsia" w:ascii="黑体" w:hAnsi="黑体" w:eastAsia="黑体" w:cs="黑体"/>
          <w:lang w:val="en-US" w:eastAsia="zh-CN"/>
        </w:rPr>
      </w:pPr>
    </w:p>
    <w:p w14:paraId="449DDBA0">
      <w:pPr>
        <w:pStyle w:val="3"/>
        <w:rPr>
          <w:rFonts w:hint="eastAsia"/>
          <w:lang w:val="en-US" w:eastAsia="zh-CN"/>
        </w:rPr>
      </w:pPr>
    </w:p>
    <w:p w14:paraId="7207595A">
      <w:pPr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ind w:firstLine="0" w:firstLineChars="0"/>
        <w:jc w:val="center"/>
        <w:textAlignment w:val="auto"/>
        <w:outlineLvl w:val="0"/>
        <w:rPr>
          <w:rFonts w:hint="default" w:ascii="Times New Roman" w:hAnsi="Times New Roman" w:eastAsia="黑体" w:cstheme="minorBidi"/>
          <w:b/>
          <w:bCs/>
          <w:kern w:val="2"/>
          <w:sz w:val="36"/>
          <w:szCs w:val="32"/>
          <w:lang w:val="en-US" w:eastAsia="zh-CN" w:bidi="ar-SA"/>
        </w:rPr>
      </w:pPr>
      <w:r>
        <w:rPr>
          <w:rFonts w:hint="eastAsia" w:ascii="Times New Roman" w:hAnsi="Times New Roman" w:eastAsia="黑体" w:cstheme="minorBidi"/>
          <w:b/>
          <w:bCs/>
          <w:kern w:val="2"/>
          <w:sz w:val="36"/>
          <w:szCs w:val="32"/>
          <w:lang w:val="en-US" w:eastAsia="zh-CN" w:bidi="ar-SA"/>
        </w:rPr>
        <w:t>承诺声明</w:t>
      </w:r>
    </w:p>
    <w:p w14:paraId="57834718">
      <w:pPr>
        <w:pStyle w:val="3"/>
        <w:spacing w:line="360" w:lineRule="auto"/>
        <w:rPr>
          <w:rFonts w:hint="default" w:ascii="Times New Roman" w:hAnsi="Times New Roman" w:eastAsia="仿宋_GB2312" w:cstheme="minorBidi"/>
          <w:kern w:val="2"/>
          <w:sz w:val="32"/>
          <w:szCs w:val="30"/>
          <w:lang w:val="en-US" w:eastAsia="zh-CN" w:bidi="ar-SA"/>
        </w:rPr>
      </w:pPr>
      <w:r>
        <w:rPr>
          <w:rFonts w:hint="eastAsia"/>
          <w:lang w:val="en-US" w:eastAsia="zh-CN"/>
        </w:rPr>
        <w:t>本单位自愿申报2025年产业园区推进新型工业化典型案例，</w:t>
      </w:r>
      <w:r>
        <w:rPr>
          <w:rFonts w:hint="eastAsia" w:ascii="Times New Roman" w:hAnsi="Times New Roman" w:eastAsia="仿宋_GB2312" w:cstheme="minorBidi"/>
          <w:kern w:val="2"/>
          <w:sz w:val="32"/>
          <w:szCs w:val="30"/>
          <w:lang w:val="en-US" w:eastAsia="zh-CN" w:bidi="ar-SA"/>
        </w:rPr>
        <w:t>提供的全部资料完整、真实、准确，无弄虚作假行为，所有内容可公开发布，不涉及敏感信息。</w:t>
      </w:r>
    </w:p>
    <w:p w14:paraId="3E92F530">
      <w:pPr>
        <w:widowControl w:val="0"/>
        <w:spacing w:line="360" w:lineRule="auto"/>
        <w:ind w:firstLine="640" w:firstLineChars="200"/>
        <w:jc w:val="both"/>
        <w:rPr>
          <w:rFonts w:hint="default" w:ascii="Times New Roman" w:hAnsi="Times New Roman" w:eastAsia="仿宋_GB2312" w:cstheme="minorBidi"/>
          <w:kern w:val="2"/>
          <w:sz w:val="32"/>
          <w:szCs w:val="30"/>
          <w:lang w:val="en-US" w:eastAsia="zh-CN" w:bidi="ar-SA"/>
        </w:rPr>
      </w:pPr>
    </w:p>
    <w:p w14:paraId="5203CE38">
      <w:pPr>
        <w:widowControl w:val="0"/>
        <w:spacing w:line="360" w:lineRule="auto"/>
        <w:ind w:firstLine="640" w:firstLineChars="200"/>
        <w:jc w:val="both"/>
        <w:rPr>
          <w:rFonts w:hint="default" w:ascii="Times New Roman" w:hAnsi="Times New Roman" w:eastAsia="仿宋_GB2312" w:cstheme="minorBidi"/>
          <w:kern w:val="2"/>
          <w:sz w:val="32"/>
          <w:szCs w:val="30"/>
          <w:lang w:val="en-US" w:eastAsia="zh-CN" w:bidi="ar-SA"/>
        </w:rPr>
      </w:pPr>
    </w:p>
    <w:p w14:paraId="60D54D84">
      <w:pPr>
        <w:tabs>
          <w:tab w:val="left" w:pos="201"/>
        </w:tabs>
        <w:wordWrap w:val="0"/>
        <w:spacing w:line="360" w:lineRule="auto"/>
        <w:jc w:val="right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               </w:t>
      </w:r>
    </w:p>
    <w:p w14:paraId="7129146F">
      <w:pPr>
        <w:tabs>
          <w:tab w:val="left" w:pos="201"/>
        </w:tabs>
        <w:wordWrap w:val="0"/>
        <w:spacing w:line="360" w:lineRule="auto"/>
        <w:jc w:val="righ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      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申报单位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（盖章）：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                </w:t>
      </w:r>
    </w:p>
    <w:p w14:paraId="761AC779">
      <w:pPr>
        <w:pStyle w:val="3"/>
        <w:bidi w:val="0"/>
        <w:jc w:val="right"/>
        <w:rPr>
          <w:rFonts w:hint="eastAsia" w:ascii="黑体" w:hAnsi="黑体" w:eastAsia="黑体" w:cs="黑体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年  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月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  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日  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7"/>
        <w:gridCol w:w="1731"/>
        <w:gridCol w:w="287"/>
        <w:gridCol w:w="1503"/>
        <w:gridCol w:w="476"/>
        <w:gridCol w:w="1385"/>
        <w:gridCol w:w="235"/>
        <w:gridCol w:w="1731"/>
      </w:tblGrid>
      <w:tr w14:paraId="32E3B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061" w:type="dxa"/>
            <w:gridSpan w:val="9"/>
            <w:shd w:val="clear" w:color="auto" w:fill="E7E6E6" w:themeFill="background2"/>
            <w:vAlign w:val="center"/>
          </w:tcPr>
          <w:p w14:paraId="6969DD07">
            <w:pPr>
              <w:keepNext w:val="0"/>
              <w:keepLines w:val="0"/>
              <w:pageBreakBefore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仿宋_GB2312" w:hAnsi="仿宋_GB2312" w:eastAsia="仿宋_GB2312" w:cs="仿宋_GB2312"/>
                <w:b w:val="0"/>
                <w:bCs w:val="0"/>
                <w:i/>
                <w:i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一、基本情况</w:t>
            </w:r>
          </w:p>
        </w:tc>
      </w:tr>
      <w:tr w14:paraId="3AF6E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13" w:type="dxa"/>
            <w:gridSpan w:val="2"/>
            <w:vAlign w:val="center"/>
          </w:tcPr>
          <w:p w14:paraId="6834CED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园区名称</w:t>
            </w:r>
          </w:p>
        </w:tc>
        <w:tc>
          <w:tcPr>
            <w:tcW w:w="7348" w:type="dxa"/>
            <w:gridSpan w:val="7"/>
            <w:vAlign w:val="center"/>
          </w:tcPr>
          <w:p w14:paraId="7273872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请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填写全称）</w:t>
            </w:r>
          </w:p>
        </w:tc>
      </w:tr>
      <w:tr w14:paraId="2DCA7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1713" w:type="dxa"/>
            <w:gridSpan w:val="2"/>
            <w:vMerge w:val="restart"/>
            <w:vAlign w:val="center"/>
          </w:tcPr>
          <w:p w14:paraId="4D29183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产业领域</w:t>
            </w:r>
          </w:p>
        </w:tc>
        <w:tc>
          <w:tcPr>
            <w:tcW w:w="2018" w:type="dxa"/>
            <w:gridSpan w:val="2"/>
            <w:vAlign w:val="center"/>
          </w:tcPr>
          <w:p w14:paraId="43F9BE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主导产业</w:t>
            </w:r>
          </w:p>
          <w:p w14:paraId="2EA8EEB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及细分领域</w:t>
            </w:r>
          </w:p>
        </w:tc>
        <w:tc>
          <w:tcPr>
            <w:tcW w:w="5330" w:type="dxa"/>
            <w:gridSpan w:val="5"/>
            <w:vAlign w:val="center"/>
          </w:tcPr>
          <w:p w14:paraId="704659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制造业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：________________________________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 xml:space="preserve">    </w:t>
            </w:r>
          </w:p>
          <w:p w14:paraId="1308BE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信息传输、软件和信息技术服务业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:_________</w:t>
            </w:r>
          </w:p>
          <w:p w14:paraId="626FAB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科学研究和技术服务业（相关生产性服务业）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:_____________________________________</w:t>
            </w:r>
          </w:p>
          <w:p w14:paraId="662D0D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（注：请选择主导产业，并参考《国民经济行业分类》（GB/T4754-2017）见附件1，在横线上填写对应大类，如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“制造业:医药制造业”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）</w:t>
            </w:r>
          </w:p>
        </w:tc>
      </w:tr>
      <w:tr w14:paraId="43AEE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13" w:type="dxa"/>
            <w:gridSpan w:val="2"/>
            <w:vMerge w:val="restart"/>
            <w:vAlign w:val="center"/>
          </w:tcPr>
          <w:p w14:paraId="2A2238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所在地区</w:t>
            </w:r>
          </w:p>
        </w:tc>
        <w:tc>
          <w:tcPr>
            <w:tcW w:w="2018" w:type="dxa"/>
            <w:gridSpan w:val="2"/>
            <w:vAlign w:val="center"/>
          </w:tcPr>
          <w:p w14:paraId="3E92C51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所在省市</w:t>
            </w:r>
          </w:p>
        </w:tc>
        <w:tc>
          <w:tcPr>
            <w:tcW w:w="5330" w:type="dxa"/>
            <w:gridSpan w:val="5"/>
            <w:vAlign w:val="center"/>
          </w:tcPr>
          <w:p w14:paraId="518816F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6C091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13" w:type="dxa"/>
            <w:gridSpan w:val="2"/>
            <w:vMerge w:val="continue"/>
            <w:vAlign w:val="center"/>
          </w:tcPr>
          <w:p w14:paraId="7F593E8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018" w:type="dxa"/>
            <w:gridSpan w:val="2"/>
            <w:vAlign w:val="center"/>
          </w:tcPr>
          <w:p w14:paraId="769E887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所在区县</w:t>
            </w:r>
          </w:p>
        </w:tc>
        <w:tc>
          <w:tcPr>
            <w:tcW w:w="5330" w:type="dxa"/>
            <w:gridSpan w:val="5"/>
            <w:vAlign w:val="center"/>
          </w:tcPr>
          <w:p w14:paraId="0164D50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401D1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13" w:type="dxa"/>
            <w:gridSpan w:val="2"/>
            <w:vMerge w:val="restart"/>
            <w:vAlign w:val="center"/>
          </w:tcPr>
          <w:p w14:paraId="007D98A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园区类别</w:t>
            </w:r>
          </w:p>
        </w:tc>
        <w:tc>
          <w:tcPr>
            <w:tcW w:w="2018" w:type="dxa"/>
            <w:gridSpan w:val="2"/>
            <w:vAlign w:val="center"/>
          </w:tcPr>
          <w:p w14:paraId="5FD2A547">
            <w:pPr>
              <w:numPr>
                <w:ilvl w:val="0"/>
                <w:numId w:val="0"/>
              </w:numPr>
              <w:jc w:val="center"/>
              <w:outlineLvl w:val="0"/>
              <w:rPr>
                <w:rFonts w:hint="default" w:ascii="Times New Roman" w:hAnsi="Times New Roman" w:eastAsia="仿宋_GB2312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  <w:t>园区级别</w:t>
            </w:r>
          </w:p>
          <w:p w14:paraId="08F206D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  <w:t>（单选）</w:t>
            </w:r>
          </w:p>
        </w:tc>
        <w:tc>
          <w:tcPr>
            <w:tcW w:w="5330" w:type="dxa"/>
            <w:gridSpan w:val="5"/>
            <w:vAlign w:val="center"/>
          </w:tcPr>
          <w:p w14:paraId="3CD039C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  <w:t xml:space="preserve">国家级       </w:t>
            </w:r>
            <w:r>
              <w:rPr>
                <w:rFonts w:hint="default" w:ascii="Times New Roman" w:hAnsi="Times New Roman" w:eastAsia="仿宋_GB2312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  <w:t>省级</w:t>
            </w:r>
            <w:r>
              <w:rPr>
                <w:rFonts w:hint="default" w:ascii="Times New Roman" w:hAnsi="Times New Roman" w:eastAsia="仿宋_GB2312"/>
                <w:sz w:val="24"/>
                <w:szCs w:val="24"/>
                <w:highlight w:val="none"/>
              </w:rPr>
              <w:t xml:space="preserve">   </w:t>
            </w:r>
          </w:p>
        </w:tc>
      </w:tr>
      <w:tr w14:paraId="13EA5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13" w:type="dxa"/>
            <w:gridSpan w:val="2"/>
            <w:vMerge w:val="continue"/>
            <w:vAlign w:val="center"/>
          </w:tcPr>
          <w:p w14:paraId="6591729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018" w:type="dxa"/>
            <w:gridSpan w:val="2"/>
            <w:vAlign w:val="center"/>
          </w:tcPr>
          <w:p w14:paraId="7F43689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获得称号</w:t>
            </w:r>
          </w:p>
        </w:tc>
        <w:tc>
          <w:tcPr>
            <w:tcW w:w="5330" w:type="dxa"/>
            <w:gridSpan w:val="5"/>
            <w:vAlign w:val="center"/>
          </w:tcPr>
          <w:p w14:paraId="68C9192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208EF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13" w:type="dxa"/>
            <w:gridSpan w:val="2"/>
            <w:vMerge w:val="restart"/>
            <w:vAlign w:val="center"/>
          </w:tcPr>
          <w:p w14:paraId="279F6EA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申报单位</w:t>
            </w:r>
          </w:p>
        </w:tc>
        <w:tc>
          <w:tcPr>
            <w:tcW w:w="2018" w:type="dxa"/>
            <w:gridSpan w:val="2"/>
            <w:vAlign w:val="center"/>
          </w:tcPr>
          <w:p w14:paraId="3FF2189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申报单位名称</w:t>
            </w:r>
          </w:p>
        </w:tc>
        <w:tc>
          <w:tcPr>
            <w:tcW w:w="5330" w:type="dxa"/>
            <w:gridSpan w:val="5"/>
            <w:vAlign w:val="center"/>
          </w:tcPr>
          <w:p w14:paraId="380ECB7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39888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13" w:type="dxa"/>
            <w:gridSpan w:val="2"/>
            <w:vMerge w:val="continue"/>
            <w:vAlign w:val="center"/>
          </w:tcPr>
          <w:p w14:paraId="6C65481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018" w:type="dxa"/>
            <w:gridSpan w:val="2"/>
            <w:vAlign w:val="center"/>
          </w:tcPr>
          <w:p w14:paraId="2A0951A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申报单位类别</w:t>
            </w:r>
          </w:p>
          <w:p w14:paraId="21B89B0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（单选）</w:t>
            </w:r>
          </w:p>
        </w:tc>
        <w:tc>
          <w:tcPr>
            <w:tcW w:w="5330" w:type="dxa"/>
            <w:gridSpan w:val="5"/>
            <w:vAlign w:val="center"/>
          </w:tcPr>
          <w:p w14:paraId="3C6D739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u w:val="singl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政府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央国企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民企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其他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u w:val="single"/>
                <w:vertAlign w:val="baseline"/>
                <w:lang w:val="en-US" w:eastAsia="zh-CN" w:bidi="ar-SA"/>
              </w:rPr>
              <w:t xml:space="preserve">         </w:t>
            </w:r>
          </w:p>
        </w:tc>
      </w:tr>
      <w:tr w14:paraId="49FBF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13" w:type="dxa"/>
            <w:gridSpan w:val="2"/>
            <w:vMerge w:val="restart"/>
            <w:vAlign w:val="center"/>
          </w:tcPr>
          <w:p w14:paraId="58CAC40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负责人信息</w:t>
            </w:r>
          </w:p>
        </w:tc>
        <w:tc>
          <w:tcPr>
            <w:tcW w:w="2018" w:type="dxa"/>
            <w:gridSpan w:val="2"/>
            <w:vAlign w:val="center"/>
          </w:tcPr>
          <w:p w14:paraId="6CBF8A8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主要负责人姓名</w:t>
            </w:r>
          </w:p>
        </w:tc>
        <w:tc>
          <w:tcPr>
            <w:tcW w:w="1979" w:type="dxa"/>
            <w:gridSpan w:val="2"/>
            <w:vAlign w:val="center"/>
          </w:tcPr>
          <w:p w14:paraId="2197A5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30F78E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部门及职务</w:t>
            </w:r>
          </w:p>
        </w:tc>
        <w:tc>
          <w:tcPr>
            <w:tcW w:w="1731" w:type="dxa"/>
            <w:vAlign w:val="center"/>
          </w:tcPr>
          <w:p w14:paraId="01BDC2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650CB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13" w:type="dxa"/>
            <w:gridSpan w:val="2"/>
            <w:vMerge w:val="continue"/>
            <w:vAlign w:val="center"/>
          </w:tcPr>
          <w:p w14:paraId="0FCBC60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018" w:type="dxa"/>
            <w:gridSpan w:val="2"/>
            <w:vAlign w:val="center"/>
          </w:tcPr>
          <w:p w14:paraId="5BCEF40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手机号</w:t>
            </w:r>
          </w:p>
        </w:tc>
        <w:tc>
          <w:tcPr>
            <w:tcW w:w="1979" w:type="dxa"/>
            <w:gridSpan w:val="2"/>
            <w:vAlign w:val="center"/>
          </w:tcPr>
          <w:p w14:paraId="5D4FA9A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022530D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电子邮箱</w:t>
            </w:r>
          </w:p>
        </w:tc>
        <w:tc>
          <w:tcPr>
            <w:tcW w:w="1731" w:type="dxa"/>
            <w:vAlign w:val="center"/>
          </w:tcPr>
          <w:p w14:paraId="1D86DBA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7E2D4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13" w:type="dxa"/>
            <w:gridSpan w:val="2"/>
            <w:vMerge w:val="restart"/>
            <w:vAlign w:val="center"/>
          </w:tcPr>
          <w:p w14:paraId="02E2B30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联系人信息</w:t>
            </w:r>
          </w:p>
        </w:tc>
        <w:tc>
          <w:tcPr>
            <w:tcW w:w="2018" w:type="dxa"/>
            <w:gridSpan w:val="2"/>
            <w:vAlign w:val="center"/>
          </w:tcPr>
          <w:p w14:paraId="60A33CC2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  <w:highlight w:val="none"/>
                <w:lang w:val="en-US" w:eastAsia="zh-CN"/>
              </w:rPr>
              <w:t>活动联系人</w:t>
            </w: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979" w:type="dxa"/>
            <w:gridSpan w:val="2"/>
            <w:vAlign w:val="center"/>
          </w:tcPr>
          <w:p w14:paraId="0FC3A99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4944A38B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  <w:highlight w:val="none"/>
              </w:rPr>
              <w:t>部门及职务</w:t>
            </w:r>
          </w:p>
        </w:tc>
        <w:tc>
          <w:tcPr>
            <w:tcW w:w="1731" w:type="dxa"/>
            <w:vAlign w:val="center"/>
          </w:tcPr>
          <w:p w14:paraId="79D65B9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397B7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13" w:type="dxa"/>
            <w:gridSpan w:val="2"/>
            <w:vMerge w:val="continue"/>
            <w:vAlign w:val="center"/>
          </w:tcPr>
          <w:p w14:paraId="6056A6A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018" w:type="dxa"/>
            <w:gridSpan w:val="2"/>
            <w:vAlign w:val="center"/>
          </w:tcPr>
          <w:p w14:paraId="00A2D396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  <w:highlight w:val="none"/>
              </w:rPr>
              <w:t>手机号</w:t>
            </w:r>
          </w:p>
        </w:tc>
        <w:tc>
          <w:tcPr>
            <w:tcW w:w="1979" w:type="dxa"/>
            <w:gridSpan w:val="2"/>
            <w:vAlign w:val="center"/>
          </w:tcPr>
          <w:p w14:paraId="6E0E1C1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519E4BC2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  <w:highlight w:val="none"/>
              </w:rPr>
              <w:t>电子邮箱</w:t>
            </w:r>
          </w:p>
        </w:tc>
        <w:tc>
          <w:tcPr>
            <w:tcW w:w="1731" w:type="dxa"/>
            <w:vAlign w:val="center"/>
          </w:tcPr>
          <w:p w14:paraId="46A94DA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5B02B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2" w:hRule="atLeast"/>
        </w:trPr>
        <w:tc>
          <w:tcPr>
            <w:tcW w:w="1713" w:type="dxa"/>
            <w:gridSpan w:val="2"/>
            <w:vAlign w:val="center"/>
          </w:tcPr>
          <w:p w14:paraId="1241E1B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园区简介</w:t>
            </w:r>
          </w:p>
        </w:tc>
        <w:tc>
          <w:tcPr>
            <w:tcW w:w="7348" w:type="dxa"/>
            <w:gridSpan w:val="7"/>
            <w:vAlign w:val="center"/>
          </w:tcPr>
          <w:p w14:paraId="195AB1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（对产业园区基本情况、创建历程、发展思路及近几年发展情况进行介绍，原则上不超过300字）</w:t>
            </w:r>
          </w:p>
        </w:tc>
      </w:tr>
      <w:tr w14:paraId="63178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  <w:gridSpan w:val="9"/>
            <w:shd w:val="clear" w:color="auto" w:fill="E7E6E6" w:themeFill="background2"/>
            <w:vAlign w:val="center"/>
          </w:tcPr>
          <w:p w14:paraId="1BF3558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二、综合实力</w:t>
            </w:r>
          </w:p>
        </w:tc>
      </w:tr>
      <w:tr w14:paraId="6F584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vMerge w:val="restart"/>
            <w:vAlign w:val="center"/>
          </w:tcPr>
          <w:p w14:paraId="231C00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土地利用情况</w:t>
            </w:r>
          </w:p>
          <w:p w14:paraId="60C6CAC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（2024年）</w:t>
            </w:r>
          </w:p>
        </w:tc>
        <w:tc>
          <w:tcPr>
            <w:tcW w:w="1748" w:type="dxa"/>
            <w:gridSpan w:val="2"/>
            <w:vAlign w:val="center"/>
          </w:tcPr>
          <w:p w14:paraId="640D039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规划面积</w:t>
            </w:r>
          </w:p>
          <w:p w14:paraId="5C2A946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（公顷）</w:t>
            </w:r>
          </w:p>
        </w:tc>
        <w:tc>
          <w:tcPr>
            <w:tcW w:w="1790" w:type="dxa"/>
            <w:gridSpan w:val="2"/>
            <w:vAlign w:val="center"/>
          </w:tcPr>
          <w:p w14:paraId="0D2532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861" w:type="dxa"/>
            <w:gridSpan w:val="2"/>
            <w:vAlign w:val="center"/>
          </w:tcPr>
          <w:p w14:paraId="7411D67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已开发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面积</w:t>
            </w:r>
          </w:p>
          <w:p w14:paraId="5778F5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（公顷）</w:t>
            </w:r>
          </w:p>
        </w:tc>
        <w:tc>
          <w:tcPr>
            <w:tcW w:w="1966" w:type="dxa"/>
            <w:gridSpan w:val="2"/>
            <w:vAlign w:val="center"/>
          </w:tcPr>
          <w:p w14:paraId="036E4D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4CD6A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96" w:type="dxa"/>
            <w:vMerge w:val="continue"/>
            <w:vAlign w:val="center"/>
          </w:tcPr>
          <w:p w14:paraId="542F86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538" w:type="dxa"/>
            <w:gridSpan w:val="4"/>
            <w:vAlign w:val="center"/>
          </w:tcPr>
          <w:p w14:paraId="4105629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工业建筑容积率</w:t>
            </w:r>
          </w:p>
        </w:tc>
        <w:tc>
          <w:tcPr>
            <w:tcW w:w="3827" w:type="dxa"/>
            <w:gridSpan w:val="4"/>
            <w:vAlign w:val="center"/>
          </w:tcPr>
          <w:p w14:paraId="5AD8EF6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0A85D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96" w:type="dxa"/>
            <w:vMerge w:val="restart"/>
            <w:vAlign w:val="center"/>
          </w:tcPr>
          <w:p w14:paraId="4C4015B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整体规模情况</w:t>
            </w:r>
          </w:p>
          <w:p w14:paraId="4860F7D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2024年、2023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年）</w:t>
            </w:r>
          </w:p>
        </w:tc>
        <w:tc>
          <w:tcPr>
            <w:tcW w:w="3538" w:type="dxa"/>
            <w:gridSpan w:val="4"/>
            <w:vAlign w:val="center"/>
          </w:tcPr>
          <w:p w14:paraId="2A79EA9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861" w:type="dxa"/>
            <w:gridSpan w:val="2"/>
            <w:vAlign w:val="center"/>
          </w:tcPr>
          <w:p w14:paraId="5A3D755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2024年</w:t>
            </w:r>
          </w:p>
        </w:tc>
        <w:tc>
          <w:tcPr>
            <w:tcW w:w="1966" w:type="dxa"/>
            <w:gridSpan w:val="2"/>
            <w:vAlign w:val="center"/>
          </w:tcPr>
          <w:p w14:paraId="3777240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2023年</w:t>
            </w:r>
          </w:p>
        </w:tc>
      </w:tr>
      <w:tr w14:paraId="00D8E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96" w:type="dxa"/>
            <w:vMerge w:val="continue"/>
            <w:vAlign w:val="center"/>
          </w:tcPr>
          <w:p w14:paraId="4386E3D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538" w:type="dxa"/>
            <w:gridSpan w:val="4"/>
            <w:vAlign w:val="center"/>
          </w:tcPr>
          <w:p w14:paraId="25637DB6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  <w:lang w:val="en-US" w:eastAsia="zh-CN"/>
              </w:rPr>
              <w:t>营业</w:t>
            </w: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  <w:t>收入（亿元）</w:t>
            </w:r>
          </w:p>
        </w:tc>
        <w:tc>
          <w:tcPr>
            <w:tcW w:w="1861" w:type="dxa"/>
            <w:gridSpan w:val="2"/>
            <w:vAlign w:val="center"/>
          </w:tcPr>
          <w:p w14:paraId="05B6EC8F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966" w:type="dxa"/>
            <w:gridSpan w:val="2"/>
            <w:vAlign w:val="center"/>
          </w:tcPr>
          <w:p w14:paraId="5D438F43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60482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96" w:type="dxa"/>
            <w:vMerge w:val="continue"/>
            <w:vAlign w:val="center"/>
          </w:tcPr>
          <w:p w14:paraId="7589E4D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538" w:type="dxa"/>
            <w:gridSpan w:val="4"/>
            <w:vAlign w:val="center"/>
          </w:tcPr>
          <w:p w14:paraId="02D7C566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  <w:t>主导产业</w:t>
            </w: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  <w:lang w:val="en-US" w:eastAsia="zh-CN"/>
              </w:rPr>
              <w:t>营业</w:t>
            </w: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  <w:t>收入（亿元）</w:t>
            </w:r>
          </w:p>
        </w:tc>
        <w:tc>
          <w:tcPr>
            <w:tcW w:w="1861" w:type="dxa"/>
            <w:gridSpan w:val="2"/>
            <w:vAlign w:val="center"/>
          </w:tcPr>
          <w:p w14:paraId="42645A1D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966" w:type="dxa"/>
            <w:gridSpan w:val="2"/>
            <w:vAlign w:val="center"/>
          </w:tcPr>
          <w:p w14:paraId="19DF9600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0A579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vMerge w:val="continue"/>
            <w:vAlign w:val="center"/>
          </w:tcPr>
          <w:p w14:paraId="5BE8FFF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538" w:type="dxa"/>
            <w:gridSpan w:val="4"/>
            <w:vAlign w:val="center"/>
          </w:tcPr>
          <w:p w14:paraId="31A9619C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  <w:t>工业总产值（亿元）</w:t>
            </w:r>
          </w:p>
        </w:tc>
        <w:tc>
          <w:tcPr>
            <w:tcW w:w="1861" w:type="dxa"/>
            <w:gridSpan w:val="2"/>
            <w:vAlign w:val="center"/>
          </w:tcPr>
          <w:p w14:paraId="386E8D84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  <w:t>（如为信息产业等，可不填）</w:t>
            </w:r>
          </w:p>
        </w:tc>
        <w:tc>
          <w:tcPr>
            <w:tcW w:w="1966" w:type="dxa"/>
            <w:gridSpan w:val="2"/>
            <w:vAlign w:val="center"/>
          </w:tcPr>
          <w:p w14:paraId="29844EE0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  <w:t>（如为信息产业等，可不填）</w:t>
            </w:r>
          </w:p>
        </w:tc>
      </w:tr>
      <w:tr w14:paraId="156B4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96" w:type="dxa"/>
            <w:vMerge w:val="continue"/>
            <w:vAlign w:val="center"/>
          </w:tcPr>
          <w:p w14:paraId="44DAEC4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538" w:type="dxa"/>
            <w:gridSpan w:val="4"/>
            <w:vAlign w:val="center"/>
          </w:tcPr>
          <w:p w14:paraId="7BCE53AC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  <w:t>利润总额（亿元）</w:t>
            </w:r>
          </w:p>
        </w:tc>
        <w:tc>
          <w:tcPr>
            <w:tcW w:w="1861" w:type="dxa"/>
            <w:gridSpan w:val="2"/>
            <w:vAlign w:val="center"/>
          </w:tcPr>
          <w:p w14:paraId="29E05E39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966" w:type="dxa"/>
            <w:gridSpan w:val="2"/>
            <w:vAlign w:val="center"/>
          </w:tcPr>
          <w:p w14:paraId="5C05C30F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1166F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96" w:type="dxa"/>
            <w:vMerge w:val="continue"/>
            <w:vAlign w:val="center"/>
          </w:tcPr>
          <w:p w14:paraId="1433AE5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538" w:type="dxa"/>
            <w:gridSpan w:val="4"/>
            <w:vAlign w:val="center"/>
          </w:tcPr>
          <w:p w14:paraId="48251357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  <w:t>主导产业利润总额（亿元）</w:t>
            </w:r>
          </w:p>
        </w:tc>
        <w:tc>
          <w:tcPr>
            <w:tcW w:w="1861" w:type="dxa"/>
            <w:gridSpan w:val="2"/>
            <w:vAlign w:val="center"/>
          </w:tcPr>
          <w:p w14:paraId="4A955DAA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966" w:type="dxa"/>
            <w:gridSpan w:val="2"/>
            <w:vAlign w:val="center"/>
          </w:tcPr>
          <w:p w14:paraId="6C2768D1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2EE95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vMerge w:val="restart"/>
            <w:vAlign w:val="center"/>
          </w:tcPr>
          <w:p w14:paraId="13D6B1D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企业培育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情况</w:t>
            </w:r>
          </w:p>
          <w:p w14:paraId="5AD29FE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截至2024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12月31日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）</w:t>
            </w:r>
          </w:p>
        </w:tc>
        <w:tc>
          <w:tcPr>
            <w:tcW w:w="1748" w:type="dxa"/>
            <w:gridSpan w:val="2"/>
            <w:vAlign w:val="center"/>
          </w:tcPr>
          <w:p w14:paraId="2BF1C2CC">
            <w:pPr>
              <w:numPr>
                <w:ilvl w:val="0"/>
                <w:numId w:val="0"/>
              </w:numPr>
              <w:spacing w:beforeLines="0" w:afterLines="0"/>
              <w:jc w:val="center"/>
              <w:outlineLvl w:val="0"/>
              <w:rPr>
                <w:rFonts w:hint="default" w:ascii="Times New Roman" w:hAnsi="Times New Roman" w:eastAsia="仿宋_GB2312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  <w:t>全部企业数量</w:t>
            </w:r>
          </w:p>
          <w:p w14:paraId="393578B9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  <w:t>（家）</w:t>
            </w:r>
          </w:p>
        </w:tc>
        <w:tc>
          <w:tcPr>
            <w:tcW w:w="1790" w:type="dxa"/>
            <w:gridSpan w:val="2"/>
            <w:vAlign w:val="center"/>
          </w:tcPr>
          <w:p w14:paraId="70C07D3A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861" w:type="dxa"/>
            <w:gridSpan w:val="2"/>
            <w:vAlign w:val="center"/>
          </w:tcPr>
          <w:p w14:paraId="6CE23CFD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  <w:t>规模以上企业数量（家）</w:t>
            </w:r>
          </w:p>
        </w:tc>
        <w:tc>
          <w:tcPr>
            <w:tcW w:w="1966" w:type="dxa"/>
            <w:gridSpan w:val="2"/>
            <w:vAlign w:val="center"/>
          </w:tcPr>
          <w:p w14:paraId="74D38CD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115A9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vMerge w:val="continue"/>
            <w:vAlign w:val="center"/>
          </w:tcPr>
          <w:p w14:paraId="6D72E19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748" w:type="dxa"/>
            <w:gridSpan w:val="2"/>
            <w:vAlign w:val="center"/>
          </w:tcPr>
          <w:p w14:paraId="3D997FD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世界500强</w:t>
            </w:r>
          </w:p>
          <w:p w14:paraId="25B4EAE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企业数量（家）</w:t>
            </w:r>
          </w:p>
        </w:tc>
        <w:tc>
          <w:tcPr>
            <w:tcW w:w="1790" w:type="dxa"/>
            <w:gridSpan w:val="2"/>
            <w:vAlign w:val="center"/>
          </w:tcPr>
          <w:p w14:paraId="1935107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（请提供企业清单）</w:t>
            </w:r>
          </w:p>
        </w:tc>
        <w:tc>
          <w:tcPr>
            <w:tcW w:w="1861" w:type="dxa"/>
            <w:gridSpan w:val="2"/>
            <w:vAlign w:val="center"/>
          </w:tcPr>
          <w:p w14:paraId="56971D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独角兽</w:t>
            </w:r>
          </w:p>
          <w:p w14:paraId="52DA99A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企业数量（家）</w:t>
            </w:r>
          </w:p>
        </w:tc>
        <w:tc>
          <w:tcPr>
            <w:tcW w:w="1966" w:type="dxa"/>
            <w:gridSpan w:val="2"/>
            <w:vAlign w:val="center"/>
          </w:tcPr>
          <w:p w14:paraId="534E6D8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（请提供企业清单）</w:t>
            </w:r>
          </w:p>
        </w:tc>
      </w:tr>
      <w:tr w14:paraId="29F93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vMerge w:val="continue"/>
            <w:vAlign w:val="center"/>
          </w:tcPr>
          <w:p w14:paraId="5E356BA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748" w:type="dxa"/>
            <w:gridSpan w:val="2"/>
            <w:vAlign w:val="center"/>
          </w:tcPr>
          <w:p w14:paraId="6566895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国家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级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制造业</w:t>
            </w:r>
          </w:p>
          <w:p w14:paraId="452DDD8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单项冠军</w:t>
            </w:r>
          </w:p>
          <w:p w14:paraId="02D62D9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企业数量（家）</w:t>
            </w:r>
          </w:p>
        </w:tc>
        <w:tc>
          <w:tcPr>
            <w:tcW w:w="1790" w:type="dxa"/>
            <w:gridSpan w:val="2"/>
            <w:vAlign w:val="center"/>
          </w:tcPr>
          <w:p w14:paraId="0F0B02E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（请提供企业清单）</w:t>
            </w:r>
          </w:p>
        </w:tc>
        <w:tc>
          <w:tcPr>
            <w:tcW w:w="1861" w:type="dxa"/>
            <w:gridSpan w:val="2"/>
            <w:vAlign w:val="center"/>
          </w:tcPr>
          <w:p w14:paraId="7132A50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专精特新“小巨人”企业数量（家）</w:t>
            </w:r>
          </w:p>
        </w:tc>
        <w:tc>
          <w:tcPr>
            <w:tcW w:w="1966" w:type="dxa"/>
            <w:gridSpan w:val="2"/>
            <w:vAlign w:val="center"/>
          </w:tcPr>
          <w:p w14:paraId="74A6A2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（请提供企业清单）</w:t>
            </w:r>
          </w:p>
        </w:tc>
      </w:tr>
      <w:tr w14:paraId="14389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vMerge w:val="continue"/>
            <w:vAlign w:val="center"/>
          </w:tcPr>
          <w:p w14:paraId="046F7A7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748" w:type="dxa"/>
            <w:gridSpan w:val="2"/>
            <w:vAlign w:val="center"/>
          </w:tcPr>
          <w:p w14:paraId="042BCFA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专精特新</w:t>
            </w:r>
          </w:p>
          <w:p w14:paraId="0A355AA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企业数量（家）</w:t>
            </w:r>
          </w:p>
        </w:tc>
        <w:tc>
          <w:tcPr>
            <w:tcW w:w="5617" w:type="dxa"/>
            <w:gridSpan w:val="6"/>
            <w:vAlign w:val="center"/>
          </w:tcPr>
          <w:p w14:paraId="3FFBEC0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（请提供企业清单）</w:t>
            </w:r>
          </w:p>
        </w:tc>
      </w:tr>
      <w:tr w14:paraId="4C714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  <w:gridSpan w:val="9"/>
            <w:shd w:val="clear" w:color="auto" w:fill="E7E6E6" w:themeFill="background2"/>
            <w:vAlign w:val="center"/>
          </w:tcPr>
          <w:p w14:paraId="560103D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黑体" w:hAnsi="黑体" w:eastAsia="黑体" w:cs="黑体"/>
                <w:b/>
                <w:bCs/>
                <w:i w:val="0"/>
                <w:iCs w:val="0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三、绿色安全类典型案例描述</w:t>
            </w:r>
          </w:p>
        </w:tc>
      </w:tr>
      <w:tr w14:paraId="40BDF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1696" w:type="dxa"/>
            <w:vMerge w:val="restart"/>
            <w:vAlign w:val="center"/>
          </w:tcPr>
          <w:p w14:paraId="31E321E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绿色发展</w:t>
            </w:r>
          </w:p>
          <w:p w14:paraId="51FF137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总体情况</w:t>
            </w:r>
          </w:p>
          <w:p w14:paraId="06F8592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2024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年）</w:t>
            </w:r>
            <w:r>
              <w:rPr>
                <w:rStyle w:val="17"/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footnoteReference w:id="0"/>
            </w:r>
          </w:p>
        </w:tc>
        <w:tc>
          <w:tcPr>
            <w:tcW w:w="1748" w:type="dxa"/>
            <w:gridSpan w:val="2"/>
            <w:vAlign w:val="center"/>
          </w:tcPr>
          <w:p w14:paraId="71FFEF5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单位工业增加值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综合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能耗</w:t>
            </w:r>
          </w:p>
          <w:p w14:paraId="73E2F23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w w:val="80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（吨标准煤/万元）</w:t>
            </w:r>
          </w:p>
        </w:tc>
        <w:tc>
          <w:tcPr>
            <w:tcW w:w="1790" w:type="dxa"/>
            <w:gridSpan w:val="2"/>
            <w:vAlign w:val="center"/>
          </w:tcPr>
          <w:p w14:paraId="7CF7014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861" w:type="dxa"/>
            <w:gridSpan w:val="2"/>
            <w:vAlign w:val="center"/>
          </w:tcPr>
          <w:p w14:paraId="06DFDA8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单位工业增加值用水量</w:t>
            </w:r>
          </w:p>
          <w:p w14:paraId="05914B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（立方米/万元）</w:t>
            </w:r>
          </w:p>
        </w:tc>
        <w:tc>
          <w:tcPr>
            <w:tcW w:w="1966" w:type="dxa"/>
            <w:gridSpan w:val="2"/>
            <w:vAlign w:val="center"/>
          </w:tcPr>
          <w:p w14:paraId="5823EF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3CCB7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1696" w:type="dxa"/>
            <w:vMerge w:val="continue"/>
            <w:vAlign w:val="center"/>
          </w:tcPr>
          <w:p w14:paraId="7462C2E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748" w:type="dxa"/>
            <w:gridSpan w:val="2"/>
            <w:vAlign w:val="center"/>
          </w:tcPr>
          <w:p w14:paraId="7E6E326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w w:val="80"/>
                <w:kern w:val="2"/>
                <w:sz w:val="22"/>
                <w:szCs w:val="2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  <w:t>工业固体废物综合利用率（%）</w:t>
            </w:r>
          </w:p>
        </w:tc>
        <w:tc>
          <w:tcPr>
            <w:tcW w:w="1790" w:type="dxa"/>
            <w:gridSpan w:val="2"/>
            <w:vAlign w:val="center"/>
          </w:tcPr>
          <w:p w14:paraId="3649986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861" w:type="dxa"/>
            <w:gridSpan w:val="2"/>
            <w:vAlign w:val="center"/>
          </w:tcPr>
          <w:p w14:paraId="12E75D0B">
            <w:pPr>
              <w:numPr>
                <w:ilvl w:val="0"/>
                <w:numId w:val="0"/>
              </w:numPr>
              <w:spacing w:beforeLines="0" w:afterLines="0"/>
              <w:jc w:val="center"/>
              <w:outlineLvl w:val="0"/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  <w:t>工业用水</w:t>
            </w:r>
          </w:p>
          <w:p w14:paraId="0A61622F">
            <w:pPr>
              <w:numPr>
                <w:ilvl w:val="0"/>
                <w:numId w:val="0"/>
              </w:numPr>
              <w:spacing w:beforeLines="0" w:afterLines="0"/>
              <w:jc w:val="center"/>
              <w:outlineLvl w:val="0"/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  <w:t>重复利用率</w:t>
            </w:r>
          </w:p>
          <w:p w14:paraId="3E205E9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  <w:t>（%）</w:t>
            </w:r>
          </w:p>
        </w:tc>
        <w:tc>
          <w:tcPr>
            <w:tcW w:w="1966" w:type="dxa"/>
            <w:gridSpan w:val="2"/>
            <w:vAlign w:val="center"/>
          </w:tcPr>
          <w:p w14:paraId="7A3706B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55250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96" w:type="dxa"/>
            <w:vMerge w:val="continue"/>
            <w:vAlign w:val="center"/>
          </w:tcPr>
          <w:p w14:paraId="1B5DF65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538" w:type="dxa"/>
            <w:gridSpan w:val="4"/>
            <w:vAlign w:val="center"/>
          </w:tcPr>
          <w:p w14:paraId="4675DF8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清洁能源使用率（%）</w:t>
            </w:r>
          </w:p>
        </w:tc>
        <w:tc>
          <w:tcPr>
            <w:tcW w:w="3827" w:type="dxa"/>
            <w:gridSpan w:val="4"/>
            <w:vAlign w:val="center"/>
          </w:tcPr>
          <w:p w14:paraId="49ED38D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6E9F2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96" w:type="dxa"/>
            <w:vMerge w:val="continue"/>
            <w:vAlign w:val="center"/>
          </w:tcPr>
          <w:p w14:paraId="4F9865A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748" w:type="dxa"/>
            <w:gridSpan w:val="2"/>
            <w:vAlign w:val="center"/>
          </w:tcPr>
          <w:p w14:paraId="2DB78D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theme="minorBidi"/>
                <w:kern w:val="2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完成政府的节能、节水、碳排放目标情况</w:t>
            </w:r>
          </w:p>
        </w:tc>
        <w:tc>
          <w:tcPr>
            <w:tcW w:w="5617" w:type="dxa"/>
            <w:gridSpan w:val="6"/>
            <w:vAlign w:val="center"/>
          </w:tcPr>
          <w:p w14:paraId="738A739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（针对目标阐述相关情况，样例如下：</w:t>
            </w:r>
          </w:p>
          <w:p w14:paraId="799E55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产业园区采取XX等措施，使XX等关键指标达到 XX水平，XX重点污染物排放总量为XX，完成了国家/地方政府节能/节水/碳排放下降方面XX目标）</w:t>
            </w:r>
          </w:p>
        </w:tc>
      </w:tr>
      <w:tr w14:paraId="39CEE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24" w:hRule="atLeast"/>
        </w:trPr>
        <w:tc>
          <w:tcPr>
            <w:tcW w:w="1696" w:type="dxa"/>
            <w:vMerge w:val="restart"/>
            <w:vAlign w:val="center"/>
          </w:tcPr>
          <w:p w14:paraId="70B9C2F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  <w:highlight w:val="none"/>
              </w:rPr>
              <w:t>绿色基础设施</w:t>
            </w:r>
          </w:p>
        </w:tc>
        <w:tc>
          <w:tcPr>
            <w:tcW w:w="1748" w:type="dxa"/>
            <w:gridSpan w:val="2"/>
            <w:vAlign w:val="center"/>
          </w:tcPr>
          <w:p w14:paraId="536A02E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  <w:t>能源设施建设情况</w:t>
            </w:r>
          </w:p>
        </w:tc>
        <w:tc>
          <w:tcPr>
            <w:tcW w:w="5617" w:type="dxa"/>
            <w:gridSpan w:val="6"/>
            <w:vAlign w:val="center"/>
          </w:tcPr>
          <w:p w14:paraId="65117C14">
            <w:pPr>
              <w:numPr>
                <w:ilvl w:val="0"/>
                <w:numId w:val="0"/>
              </w:numPr>
              <w:spacing w:beforeLines="0" w:afterLines="0"/>
              <w:jc w:val="left"/>
              <w:outlineLvl w:val="0"/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  <w:lang w:val="en-US" w:eastAsia="zh-CN"/>
              </w:rPr>
              <w:t>请对产业园区建设能源设施的概况、亮点、成效进行说明，重点包括：</w:t>
            </w:r>
          </w:p>
          <w:p w14:paraId="108319A2">
            <w:pPr>
              <w:numPr>
                <w:ilvl w:val="0"/>
                <w:numId w:val="2"/>
              </w:numPr>
              <w:spacing w:beforeLines="0" w:afterLines="0"/>
              <w:jc w:val="left"/>
              <w:outlineLvl w:val="0"/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  <w:t>风力发电设施等能源生产设施、智能电网等能源传输设施、氢能储能系统等能源存储设施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  <w:lang w:val="en-US" w:eastAsia="zh-CN"/>
              </w:rPr>
              <w:t>以及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  <w:t>充电桩等能源使用设施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  <w:lang w:eastAsia="zh-CN"/>
              </w:rPr>
              <w:t>；</w:t>
            </w:r>
          </w:p>
          <w:p w14:paraId="7EBE44D3">
            <w:pPr>
              <w:numPr>
                <w:ilvl w:val="0"/>
                <w:numId w:val="2"/>
              </w:numPr>
              <w:spacing w:beforeLines="0" w:afterLines="0"/>
              <w:jc w:val="left"/>
              <w:outlineLvl w:val="0"/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  <w:t>屋顶光伏、分散式风电、多元储能、充电桩等设施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  <w:lang w:eastAsia="zh-CN"/>
              </w:rPr>
              <w:t>；</w:t>
            </w:r>
          </w:p>
          <w:p w14:paraId="6915A040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  <w:t>工业绿色微电网、零碳能源供给系统和园区级综合能碳管理平台）</w:t>
            </w:r>
          </w:p>
        </w:tc>
      </w:tr>
      <w:tr w14:paraId="0A3C6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24" w:hRule="atLeast"/>
        </w:trPr>
        <w:tc>
          <w:tcPr>
            <w:tcW w:w="1696" w:type="dxa"/>
            <w:vMerge w:val="continue"/>
            <w:vAlign w:val="center"/>
          </w:tcPr>
          <w:p w14:paraId="56F5A9F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48" w:type="dxa"/>
            <w:gridSpan w:val="2"/>
            <w:vAlign w:val="center"/>
          </w:tcPr>
          <w:p w14:paraId="5C9A7E8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  <w:t>废物处置利用设施建设情况</w:t>
            </w:r>
          </w:p>
        </w:tc>
        <w:tc>
          <w:tcPr>
            <w:tcW w:w="5617" w:type="dxa"/>
            <w:gridSpan w:val="6"/>
            <w:vAlign w:val="center"/>
          </w:tcPr>
          <w:p w14:paraId="34DFB01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  <w:t>（请对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  <w:lang w:val="en-US" w:eastAsia="zh-CN"/>
              </w:rPr>
              <w:t>产业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  <w:t>园区建设污水、垃圾、有害物处理等公共设施的概况、亮点、成效进行说明）</w:t>
            </w:r>
          </w:p>
        </w:tc>
      </w:tr>
      <w:tr w14:paraId="74BD1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96" w:type="dxa"/>
            <w:vMerge w:val="restart"/>
            <w:vAlign w:val="center"/>
          </w:tcPr>
          <w:p w14:paraId="3702219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  <w:highlight w:val="none"/>
              </w:rPr>
              <w:t>绿色制造体系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截至2024年12月31日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）</w:t>
            </w:r>
            <w:r>
              <w:rPr>
                <w:rStyle w:val="17"/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lang w:val="en-US" w:eastAsia="zh-CN" w:bidi="ar-SA"/>
              </w:rPr>
              <w:footnoteReference w:id="1"/>
            </w:r>
          </w:p>
        </w:tc>
        <w:tc>
          <w:tcPr>
            <w:tcW w:w="1748" w:type="dxa"/>
            <w:gridSpan w:val="2"/>
            <w:vAlign w:val="center"/>
          </w:tcPr>
          <w:p w14:paraId="6AC41E5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是否获得“绿色工业园区”称号</w:t>
            </w:r>
          </w:p>
        </w:tc>
        <w:tc>
          <w:tcPr>
            <w:tcW w:w="1790" w:type="dxa"/>
            <w:gridSpan w:val="2"/>
            <w:vAlign w:val="center"/>
          </w:tcPr>
          <w:p w14:paraId="40D819B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 xml:space="preserve">是  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否</w:t>
            </w:r>
          </w:p>
        </w:tc>
        <w:tc>
          <w:tcPr>
            <w:tcW w:w="1861" w:type="dxa"/>
            <w:gridSpan w:val="2"/>
            <w:vAlign w:val="center"/>
          </w:tcPr>
          <w:p w14:paraId="068F951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绿色供应链管理企业（家）</w:t>
            </w:r>
          </w:p>
        </w:tc>
        <w:tc>
          <w:tcPr>
            <w:tcW w:w="1966" w:type="dxa"/>
            <w:gridSpan w:val="2"/>
            <w:vAlign w:val="center"/>
          </w:tcPr>
          <w:p w14:paraId="7EBA73A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5E92A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96" w:type="dxa"/>
            <w:vMerge w:val="continue"/>
            <w:vAlign w:val="center"/>
          </w:tcPr>
          <w:p w14:paraId="6D1B97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748" w:type="dxa"/>
            <w:gridSpan w:val="2"/>
            <w:vAlign w:val="center"/>
          </w:tcPr>
          <w:p w14:paraId="2E082E8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绿色工厂数量（家）</w:t>
            </w:r>
          </w:p>
        </w:tc>
        <w:tc>
          <w:tcPr>
            <w:tcW w:w="1790" w:type="dxa"/>
            <w:gridSpan w:val="2"/>
            <w:vAlign w:val="center"/>
          </w:tcPr>
          <w:p w14:paraId="5FA58E3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861" w:type="dxa"/>
            <w:gridSpan w:val="2"/>
            <w:vAlign w:val="center"/>
          </w:tcPr>
          <w:p w14:paraId="597D75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绿色设计产品（个）</w:t>
            </w:r>
          </w:p>
        </w:tc>
        <w:tc>
          <w:tcPr>
            <w:tcW w:w="1966" w:type="dxa"/>
            <w:gridSpan w:val="2"/>
            <w:vAlign w:val="center"/>
          </w:tcPr>
          <w:p w14:paraId="3C42D32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21866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696" w:type="dxa"/>
            <w:vMerge w:val="continue"/>
            <w:vAlign w:val="center"/>
          </w:tcPr>
          <w:p w14:paraId="6192B9E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748" w:type="dxa"/>
            <w:gridSpan w:val="2"/>
            <w:vAlign w:val="center"/>
          </w:tcPr>
          <w:p w14:paraId="2BC095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绿色制造体系构建情况</w:t>
            </w:r>
          </w:p>
        </w:tc>
        <w:tc>
          <w:tcPr>
            <w:tcW w:w="5617" w:type="dxa"/>
            <w:gridSpan w:val="6"/>
            <w:vAlign w:val="center"/>
          </w:tcPr>
          <w:p w14:paraId="181BDC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（请对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产业园区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绿色制造体系构建情况进行说明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，重点包括：</w:t>
            </w:r>
          </w:p>
          <w:p w14:paraId="736FF0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先进的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节能环保技术、工艺、装备应用情况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及成效；</w:t>
            </w:r>
          </w:p>
          <w:p w14:paraId="54694E1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绿色低碳产品设计、研发、生产情况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；</w:t>
            </w:r>
          </w:p>
          <w:p w14:paraId="50688D0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推动循环经济发展、推广使用清洁能源等情况；</w:t>
            </w:r>
          </w:p>
          <w:p w14:paraId="7BC965E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探索建设零碳工业园区情况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）</w:t>
            </w:r>
            <w:bookmarkStart w:id="0" w:name="_GoBack"/>
            <w:bookmarkEnd w:id="0"/>
          </w:p>
        </w:tc>
      </w:tr>
      <w:tr w14:paraId="17892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96" w:type="dxa"/>
            <w:vAlign w:val="center"/>
          </w:tcPr>
          <w:p w14:paraId="32DE991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安全生产</w:t>
            </w:r>
          </w:p>
        </w:tc>
        <w:tc>
          <w:tcPr>
            <w:tcW w:w="1748" w:type="dxa"/>
            <w:gridSpan w:val="2"/>
            <w:vAlign w:val="center"/>
          </w:tcPr>
          <w:p w14:paraId="2F486D5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安全生产</w:t>
            </w:r>
          </w:p>
          <w:p w14:paraId="674496B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管理情况</w:t>
            </w:r>
          </w:p>
        </w:tc>
        <w:tc>
          <w:tcPr>
            <w:tcW w:w="5617" w:type="dxa"/>
            <w:gridSpan w:val="6"/>
            <w:vAlign w:val="center"/>
          </w:tcPr>
          <w:p w14:paraId="687C32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  <w:lang w:val="en-US" w:eastAsia="zh-CN"/>
              </w:rPr>
              <w:t>请对产业园区安全生产体系建立情况，以及产业园区开展安全隐患排查和动态清零、安全教育培训和演练、安全科技支撑和工程治理等情况进行说明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  <w:lang w:eastAsia="zh-CN"/>
              </w:rPr>
              <w:t>）</w:t>
            </w:r>
          </w:p>
        </w:tc>
      </w:tr>
      <w:tr w14:paraId="749DD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96" w:type="dxa"/>
            <w:vAlign w:val="center"/>
          </w:tcPr>
          <w:p w14:paraId="611EF6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补充说明</w:t>
            </w:r>
          </w:p>
        </w:tc>
        <w:tc>
          <w:tcPr>
            <w:tcW w:w="7365" w:type="dxa"/>
            <w:gridSpan w:val="8"/>
            <w:vAlign w:val="center"/>
          </w:tcPr>
          <w:p w14:paraId="3B181A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（如有其他关于绿色安全方面的情况，请进行补充说明，如无请忽略）</w:t>
            </w:r>
          </w:p>
        </w:tc>
      </w:tr>
    </w:tbl>
    <w:p w14:paraId="00DADB46">
      <w:pPr>
        <w:pStyle w:val="3"/>
        <w:rPr>
          <w:rFonts w:hint="default"/>
          <w:lang w:val="en-US" w:eastAsia="zh-CN"/>
        </w:rPr>
      </w:pPr>
    </w:p>
    <w:sectPr>
      <w:footerReference r:id="rId4" w:type="default"/>
      <w:footerReference r:id="rId5" w:type="even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+西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+中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DDC0CF">
    <w:pPr>
      <w:pStyle w:val="10"/>
      <w:wordWrap/>
      <w:jc w:val="center"/>
      <w:rPr>
        <w:rFonts w:asciiTheme="minorEastAsia" w:hAnsiTheme="minorEastAsia"/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E4F6A9">
                          <w:pPr>
                            <w:pStyle w:val="10"/>
                            <w:wordWrap/>
                            <w:jc w:val="center"/>
                          </w:pPr>
                          <w:r>
                            <w:rPr>
                              <w:rFonts w:asciiTheme="minorEastAsia" w:hAnsiTheme="minorEastAsia"/>
                              <w:sz w:val="28"/>
                            </w:rPr>
                            <w:t xml:space="preserve">— </w:t>
                          </w:r>
                          <w:sdt>
                            <w:sdtPr>
                              <w:rPr>
                                <w:rFonts w:asciiTheme="minorEastAsia" w:hAnsiTheme="minorEastAsia"/>
                                <w:sz w:val="28"/>
                              </w:rPr>
                              <w:id w:val="1976110093"/>
                              <w:docPartObj>
                                <w:docPartGallery w:val="autotext"/>
                              </w:docPartObj>
                            </w:sdtPr>
                            <w:sdtEndPr>
                              <w:rPr>
                                <w:rFonts w:asciiTheme="minorEastAsia" w:hAnsiTheme="minorEastAsia"/>
                                <w:sz w:val="28"/>
                              </w:rPr>
                            </w:sdtEndPr>
                            <w:sdtContent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  <w:lang w:val="zh-CN"/>
                                </w:rPr>
                                <w:t>1</w:t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fldChar w:fldCharType="end"/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t xml:space="preserve"> —  </w:t>
                              </w:r>
                            </w:sdtContent>
                          </w:sdt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2E4F6A9">
                    <w:pPr>
                      <w:pStyle w:val="10"/>
                      <w:wordWrap/>
                      <w:jc w:val="center"/>
                    </w:pPr>
                    <w:r>
                      <w:rPr>
                        <w:rFonts w:asciiTheme="minorEastAsia" w:hAnsiTheme="minorEastAsia"/>
                        <w:sz w:val="28"/>
                      </w:rPr>
                      <w:t xml:space="preserve">— </w:t>
                    </w:r>
                    <w:sdt>
                      <w:sdtPr>
                        <w:rPr>
                          <w:rFonts w:asciiTheme="minorEastAsia" w:hAnsiTheme="minorEastAsia"/>
                          <w:sz w:val="28"/>
                        </w:rPr>
                        <w:id w:val="1976110093"/>
                        <w:docPartObj>
                          <w:docPartGallery w:val="autotext"/>
                        </w:docPartObj>
                      </w:sdtPr>
                      <w:sdtEndPr>
                        <w:rPr>
                          <w:rFonts w:asciiTheme="minorEastAsia" w:hAnsiTheme="minorEastAsia"/>
                          <w:sz w:val="28"/>
                        </w:rPr>
                      </w:sdtEndPr>
                      <w:sdtContent>
                        <w:r>
                          <w:rPr>
                            <w:rFonts w:asciiTheme="minorEastAsia" w:hAnsiTheme="minorEastAsia"/>
                            <w:sz w:val="28"/>
                          </w:rPr>
                          <w:fldChar w:fldCharType="begin"/>
                        </w:r>
                        <w:r>
                          <w:rPr>
                            <w:rFonts w:asciiTheme="minorEastAsia" w:hAnsiTheme="minorEastAsia"/>
                            <w:sz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asciiTheme="minorEastAsia" w:hAnsiTheme="minorEastAsia"/>
                            <w:sz w:val="28"/>
                          </w:rPr>
                          <w:fldChar w:fldCharType="separate"/>
                        </w:r>
                        <w:r>
                          <w:rPr>
                            <w:rFonts w:asciiTheme="minorEastAsia" w:hAnsiTheme="minorEastAsia"/>
                            <w:sz w:val="28"/>
                            <w:lang w:val="zh-CN"/>
                          </w:rPr>
                          <w:t>1</w:t>
                        </w:r>
                        <w:r>
                          <w:rPr>
                            <w:rFonts w:asciiTheme="minorEastAsia" w:hAnsiTheme="minorEastAsia"/>
                            <w:sz w:val="28"/>
                          </w:rPr>
                          <w:fldChar w:fldCharType="end"/>
                        </w:r>
                        <w:r>
                          <w:rPr>
                            <w:rFonts w:asciiTheme="minorEastAsia" w:hAnsiTheme="minorEastAsia"/>
                            <w:sz w:val="28"/>
                          </w:rPr>
                          <w:t xml:space="preserve"> —  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FF033A">
    <w:pPr>
      <w:pStyle w:val="10"/>
      <w:ind w:firstLine="280" w:firstLineChars="100"/>
      <w:rPr>
        <w:rFonts w:asciiTheme="minorEastAsia" w:hAnsiTheme="minorEastAsia"/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EB91FD">
                          <w:pPr>
                            <w:pStyle w:val="10"/>
                            <w:ind w:firstLine="280" w:firstLineChars="100"/>
                          </w:pPr>
                          <w:r>
                            <w:rPr>
                              <w:rFonts w:asciiTheme="minorEastAsia" w:hAnsiTheme="minorEastAsia"/>
                              <w:sz w:val="28"/>
                            </w:rPr>
                            <w:t xml:space="preserve">— </w:t>
                          </w:r>
                          <w:sdt>
                            <w:sdtPr>
                              <w:rPr>
                                <w:rFonts w:asciiTheme="minorEastAsia" w:hAnsiTheme="minorEastAsia"/>
                                <w:sz w:val="28"/>
                              </w:rPr>
                              <w:id w:val="1710607273"/>
                              <w:docPartObj>
                                <w:docPartGallery w:val="autotext"/>
                              </w:docPartObj>
                            </w:sdtPr>
                            <w:sdtEndPr>
                              <w:rPr>
                                <w:rFonts w:asciiTheme="minorEastAsia" w:hAnsiTheme="minorEastAsia"/>
                                <w:sz w:val="28"/>
                              </w:rPr>
                            </w:sdtEndPr>
                            <w:sdtContent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fldChar w:fldCharType="end"/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t xml:space="preserve"> —</w:t>
                              </w:r>
                            </w:sdtContent>
                          </w:sdt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CEB91FD">
                    <w:pPr>
                      <w:pStyle w:val="10"/>
                      <w:ind w:firstLine="280" w:firstLineChars="100"/>
                    </w:pPr>
                    <w:r>
                      <w:rPr>
                        <w:rFonts w:asciiTheme="minorEastAsia" w:hAnsiTheme="minorEastAsia"/>
                        <w:sz w:val="28"/>
                      </w:rPr>
                      <w:t xml:space="preserve">— </w:t>
                    </w:r>
                    <w:sdt>
                      <w:sdtPr>
                        <w:rPr>
                          <w:rFonts w:asciiTheme="minorEastAsia" w:hAnsiTheme="minorEastAsia"/>
                          <w:sz w:val="28"/>
                        </w:rPr>
                        <w:id w:val="1710607273"/>
                        <w:docPartObj>
                          <w:docPartGallery w:val="autotext"/>
                        </w:docPartObj>
                      </w:sdtPr>
                      <w:sdtEndPr>
                        <w:rPr>
                          <w:rFonts w:asciiTheme="minorEastAsia" w:hAnsiTheme="minorEastAsia"/>
                          <w:sz w:val="28"/>
                        </w:rPr>
                      </w:sdtEndPr>
                      <w:sdtContent>
                        <w:r>
                          <w:rPr>
                            <w:rFonts w:asciiTheme="minorEastAsia" w:hAnsiTheme="minorEastAsia"/>
                            <w:sz w:val="28"/>
                          </w:rPr>
                          <w:fldChar w:fldCharType="begin"/>
                        </w:r>
                        <w:r>
                          <w:rPr>
                            <w:rFonts w:asciiTheme="minorEastAsia" w:hAnsiTheme="minorEastAsia"/>
                            <w:sz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asciiTheme="minorEastAsia" w:hAnsiTheme="minorEastAsia"/>
                            <w:sz w:val="28"/>
                          </w:rPr>
                          <w:fldChar w:fldCharType="separate"/>
                        </w:r>
                        <w:r>
                          <w:rPr>
                            <w:rFonts w:asciiTheme="minorEastAsia" w:hAnsiTheme="minorEastAsia"/>
                            <w:sz w:val="28"/>
                            <w:lang w:val="zh-CN"/>
                          </w:rPr>
                          <w:t>2</w:t>
                        </w:r>
                        <w:r>
                          <w:rPr>
                            <w:rFonts w:asciiTheme="minorEastAsia" w:hAnsiTheme="minorEastAsia"/>
                            <w:sz w:val="28"/>
                          </w:rPr>
                          <w:fldChar w:fldCharType="end"/>
                        </w:r>
                        <w:r>
                          <w:rPr>
                            <w:rFonts w:asciiTheme="minorEastAsia" w:hAnsiTheme="minorEastAsia"/>
                            <w:sz w:val="28"/>
                          </w:rPr>
                          <w:t xml:space="preserve"> —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4">
    <w:p>
      <w:r>
        <w:separator/>
      </w:r>
    </w:p>
  </w:footnote>
  <w:footnote w:type="continuationSeparator" w:id="5">
    <w:p>
      <w:r>
        <w:continuationSeparator/>
      </w:r>
    </w:p>
  </w:footnote>
  <w:footnote w:id="0">
    <w:p w14:paraId="1888F652">
      <w:pPr>
        <w:pStyle w:val="12"/>
        <w:snapToGrid w:val="0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Style w:val="17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</w:rPr>
        <w:t>单位工业增加值综合能耗（吨标准煤/万元）</w:t>
      </w:r>
      <w:r>
        <w:rPr>
          <w:rFonts w:hint="default" w:ascii="Times New Roman" w:hAnsi="Times New Roman" w:cs="Times New Roman"/>
          <w:lang w:eastAsia="zh-CN"/>
        </w:rPr>
        <w:t>、单位工业增加值用水量（立方米/万元）、工业固体废物综合利用率（%）、工业用水重复利用率（%）</w:t>
      </w:r>
      <w:r>
        <w:rPr>
          <w:rFonts w:hint="eastAsia" w:ascii="Times New Roman" w:hAnsi="Times New Roman" w:cs="Times New Roman"/>
          <w:lang w:eastAsia="zh-CN"/>
        </w:rPr>
        <w:t>、清洁能源使用率（%）</w:t>
      </w:r>
      <w:r>
        <w:rPr>
          <w:rFonts w:hint="default" w:ascii="Times New Roman" w:hAnsi="Times New Roman" w:cs="Times New Roman"/>
          <w:lang w:val="en-US" w:eastAsia="zh-CN"/>
        </w:rPr>
        <w:t>的数据期为2024年。</w:t>
      </w:r>
    </w:p>
  </w:footnote>
  <w:footnote w:id="1">
    <w:p w14:paraId="3F2EAD4A">
      <w:pPr>
        <w:pStyle w:val="12"/>
        <w:snapToGrid w:val="0"/>
        <w:rPr>
          <w:rFonts w:hint="default" w:ascii="Times New Roman" w:hAnsi="Times New Roman" w:cs="Times New Roman" w:eastAsiaTheme="minorEastAsia"/>
          <w:lang w:eastAsia="zh-CN"/>
        </w:rPr>
      </w:pPr>
      <w:r>
        <w:rPr>
          <w:rStyle w:val="17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</w:rPr>
        <w:t>是否获得“绿色工业园区”称号</w:t>
      </w:r>
      <w:r>
        <w:rPr>
          <w:rFonts w:hint="default" w:ascii="Times New Roman" w:hAnsi="Times New Roman" w:cs="Times New Roman"/>
          <w:lang w:eastAsia="zh-CN"/>
        </w:rPr>
        <w:t>、绿色供应链管理企业（家）、绿色工厂数量（家）、绿色设计产品（个）的数据期为截至2024年12月31日。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51754C"/>
    <w:multiLevelType w:val="singleLevel"/>
    <w:tmpl w:val="0251754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2E3B31F"/>
    <w:multiLevelType w:val="multilevel"/>
    <w:tmpl w:val="12E3B31F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abstractNum w:abstractNumId="2">
    <w:nsid w:val="585B72EC"/>
    <w:multiLevelType w:val="multilevel"/>
    <w:tmpl w:val="585B72EC"/>
    <w:lvl w:ilvl="0" w:tentative="0">
      <w:start w:val="1"/>
      <w:numFmt w:val="chineseCountingThousand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Thousand"/>
      <w:pStyle w:val="4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5"/>
      <w:suff w:val="space"/>
      <w:lvlText w:val="%3.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pStyle w:val="6"/>
      <w:suff w:val="nothing"/>
      <w:lvlText w:val="（%4）"/>
      <w:lvlJc w:val="left"/>
      <w:pPr>
        <w:ind w:left="0" w:firstLine="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700" w:hanging="420"/>
      </w:pPr>
    </w:lvl>
    <w:lvl w:ilvl="5" w:tentative="0">
      <w:start w:val="1"/>
      <w:numFmt w:val="lowerRoman"/>
      <w:lvlText w:val="%6."/>
      <w:lvlJc w:val="right"/>
      <w:pPr>
        <w:ind w:left="3120" w:hanging="420"/>
      </w:pPr>
    </w:lvl>
    <w:lvl w:ilvl="6" w:tentative="0">
      <w:start w:val="1"/>
      <w:numFmt w:val="decimal"/>
      <w:lvlText w:val="%7."/>
      <w:lvlJc w:val="left"/>
      <w:pPr>
        <w:ind w:left="3540" w:hanging="420"/>
      </w:pPr>
    </w:lvl>
    <w:lvl w:ilvl="7" w:tentative="0">
      <w:start w:val="1"/>
      <w:numFmt w:val="lowerLetter"/>
      <w:lvlText w:val="%8)"/>
      <w:lvlJc w:val="left"/>
      <w:pPr>
        <w:ind w:left="3960" w:hanging="420"/>
      </w:pPr>
    </w:lvl>
    <w:lvl w:ilvl="8" w:tentative="0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trackRevisions w:val="1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4"/>
    <w:footnote w:id="5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zZGUzMDZmZTdhY2Y0NzdkNWZlNWFlZmZhNzBiYWMifQ=="/>
  </w:docVars>
  <w:rsids>
    <w:rsidRoot w:val="00172A27"/>
    <w:rsid w:val="000072DA"/>
    <w:rsid w:val="000474AF"/>
    <w:rsid w:val="00063C66"/>
    <w:rsid w:val="00083ECB"/>
    <w:rsid w:val="000B7D79"/>
    <w:rsid w:val="000C3653"/>
    <w:rsid w:val="000E0079"/>
    <w:rsid w:val="000F4EE8"/>
    <w:rsid w:val="000F5C02"/>
    <w:rsid w:val="001C23D5"/>
    <w:rsid w:val="001E3190"/>
    <w:rsid w:val="001F7B1A"/>
    <w:rsid w:val="00210DCA"/>
    <w:rsid w:val="002468BA"/>
    <w:rsid w:val="00353ACB"/>
    <w:rsid w:val="003B3F4C"/>
    <w:rsid w:val="00413F7F"/>
    <w:rsid w:val="004876E8"/>
    <w:rsid w:val="00532BA4"/>
    <w:rsid w:val="00552B86"/>
    <w:rsid w:val="00572674"/>
    <w:rsid w:val="00624661"/>
    <w:rsid w:val="006256EE"/>
    <w:rsid w:val="006F3703"/>
    <w:rsid w:val="00723C28"/>
    <w:rsid w:val="009055D4"/>
    <w:rsid w:val="00B048B5"/>
    <w:rsid w:val="00B9537F"/>
    <w:rsid w:val="00C7088D"/>
    <w:rsid w:val="00C771F1"/>
    <w:rsid w:val="00CC1ACE"/>
    <w:rsid w:val="00CD0489"/>
    <w:rsid w:val="00D25B0C"/>
    <w:rsid w:val="00D66B69"/>
    <w:rsid w:val="00D976B0"/>
    <w:rsid w:val="00DE5381"/>
    <w:rsid w:val="00E9167D"/>
    <w:rsid w:val="00EF58BE"/>
    <w:rsid w:val="00F128FA"/>
    <w:rsid w:val="00F50CE9"/>
    <w:rsid w:val="01521C8D"/>
    <w:rsid w:val="01EA4250"/>
    <w:rsid w:val="024612DA"/>
    <w:rsid w:val="03D66BA6"/>
    <w:rsid w:val="03F31506"/>
    <w:rsid w:val="03FE4FA5"/>
    <w:rsid w:val="042C0EBC"/>
    <w:rsid w:val="049A4077"/>
    <w:rsid w:val="05CA098C"/>
    <w:rsid w:val="05CB200E"/>
    <w:rsid w:val="05CF4549"/>
    <w:rsid w:val="05E25CD6"/>
    <w:rsid w:val="063574ED"/>
    <w:rsid w:val="067F3739"/>
    <w:rsid w:val="06E7695E"/>
    <w:rsid w:val="073A569E"/>
    <w:rsid w:val="07A656A9"/>
    <w:rsid w:val="089B4E78"/>
    <w:rsid w:val="0A03446D"/>
    <w:rsid w:val="0A530F50"/>
    <w:rsid w:val="0B9A208B"/>
    <w:rsid w:val="0BF027CF"/>
    <w:rsid w:val="0C317884"/>
    <w:rsid w:val="0C5D1E9D"/>
    <w:rsid w:val="0C927F2A"/>
    <w:rsid w:val="0D446F04"/>
    <w:rsid w:val="0D5079C9"/>
    <w:rsid w:val="0DA9532B"/>
    <w:rsid w:val="0E060087"/>
    <w:rsid w:val="0E2F5830"/>
    <w:rsid w:val="0E6059EA"/>
    <w:rsid w:val="0EF425D6"/>
    <w:rsid w:val="0F2904D1"/>
    <w:rsid w:val="0F31382A"/>
    <w:rsid w:val="100827DD"/>
    <w:rsid w:val="10172A20"/>
    <w:rsid w:val="10416439"/>
    <w:rsid w:val="105E064F"/>
    <w:rsid w:val="10605C06"/>
    <w:rsid w:val="10B02C37"/>
    <w:rsid w:val="112C75BA"/>
    <w:rsid w:val="11C12C43"/>
    <w:rsid w:val="12045226"/>
    <w:rsid w:val="122A4C8C"/>
    <w:rsid w:val="12751C80"/>
    <w:rsid w:val="13185BDD"/>
    <w:rsid w:val="13337B71"/>
    <w:rsid w:val="138A175B"/>
    <w:rsid w:val="13BA5B9C"/>
    <w:rsid w:val="13C46A1B"/>
    <w:rsid w:val="13FF5CA5"/>
    <w:rsid w:val="14045069"/>
    <w:rsid w:val="142E658A"/>
    <w:rsid w:val="146C3C63"/>
    <w:rsid w:val="14757D15"/>
    <w:rsid w:val="149215A2"/>
    <w:rsid w:val="14A423A8"/>
    <w:rsid w:val="14E07884"/>
    <w:rsid w:val="15073ECD"/>
    <w:rsid w:val="15477903"/>
    <w:rsid w:val="154C6CC8"/>
    <w:rsid w:val="1582093B"/>
    <w:rsid w:val="15B23D16"/>
    <w:rsid w:val="15FA0938"/>
    <w:rsid w:val="161065A9"/>
    <w:rsid w:val="162B4B2F"/>
    <w:rsid w:val="164E79B8"/>
    <w:rsid w:val="1663076D"/>
    <w:rsid w:val="167D24DA"/>
    <w:rsid w:val="16AA639C"/>
    <w:rsid w:val="17255A22"/>
    <w:rsid w:val="17516817"/>
    <w:rsid w:val="181A30AD"/>
    <w:rsid w:val="181D0DEF"/>
    <w:rsid w:val="18616F2E"/>
    <w:rsid w:val="18A60872"/>
    <w:rsid w:val="18D21BDA"/>
    <w:rsid w:val="18F759EF"/>
    <w:rsid w:val="19A075E2"/>
    <w:rsid w:val="19A85FFE"/>
    <w:rsid w:val="19B412DF"/>
    <w:rsid w:val="19FB0CBC"/>
    <w:rsid w:val="1ACE63D1"/>
    <w:rsid w:val="1B574618"/>
    <w:rsid w:val="1B8F494B"/>
    <w:rsid w:val="1CBA09BB"/>
    <w:rsid w:val="1CC01D49"/>
    <w:rsid w:val="1D467AFD"/>
    <w:rsid w:val="1D5F1562"/>
    <w:rsid w:val="1DA04055"/>
    <w:rsid w:val="1DC90659"/>
    <w:rsid w:val="1E470BFD"/>
    <w:rsid w:val="1E845724"/>
    <w:rsid w:val="1E8E26E5"/>
    <w:rsid w:val="1ED657D3"/>
    <w:rsid w:val="1F0D396C"/>
    <w:rsid w:val="1F212F73"/>
    <w:rsid w:val="1FB5190D"/>
    <w:rsid w:val="1FBB33C8"/>
    <w:rsid w:val="209854B7"/>
    <w:rsid w:val="21033402"/>
    <w:rsid w:val="21937A2C"/>
    <w:rsid w:val="21F52495"/>
    <w:rsid w:val="22C714EC"/>
    <w:rsid w:val="232748D0"/>
    <w:rsid w:val="23C74573"/>
    <w:rsid w:val="23EE3640"/>
    <w:rsid w:val="24747FE9"/>
    <w:rsid w:val="24CC1BD3"/>
    <w:rsid w:val="250C0222"/>
    <w:rsid w:val="258E2212"/>
    <w:rsid w:val="25A8619C"/>
    <w:rsid w:val="25AE67D2"/>
    <w:rsid w:val="25CB59E7"/>
    <w:rsid w:val="260158AC"/>
    <w:rsid w:val="263E440B"/>
    <w:rsid w:val="26F61189"/>
    <w:rsid w:val="27747135"/>
    <w:rsid w:val="27B5050A"/>
    <w:rsid w:val="27B6361C"/>
    <w:rsid w:val="27B81FB9"/>
    <w:rsid w:val="28173165"/>
    <w:rsid w:val="28464559"/>
    <w:rsid w:val="28E82D54"/>
    <w:rsid w:val="29337FB9"/>
    <w:rsid w:val="2A0E0598"/>
    <w:rsid w:val="2A467D32"/>
    <w:rsid w:val="2A474EF0"/>
    <w:rsid w:val="2A5A6683"/>
    <w:rsid w:val="2A781EB5"/>
    <w:rsid w:val="2A8D7116"/>
    <w:rsid w:val="2AD76BDC"/>
    <w:rsid w:val="2B0674C1"/>
    <w:rsid w:val="2B3C0691"/>
    <w:rsid w:val="2B836D64"/>
    <w:rsid w:val="2C162605"/>
    <w:rsid w:val="2C3D33B6"/>
    <w:rsid w:val="2C6941AB"/>
    <w:rsid w:val="2C712B81"/>
    <w:rsid w:val="2CAB6572"/>
    <w:rsid w:val="2D420D86"/>
    <w:rsid w:val="2DAA4A7C"/>
    <w:rsid w:val="2DBC3453"/>
    <w:rsid w:val="2E41718E"/>
    <w:rsid w:val="2E6C32E7"/>
    <w:rsid w:val="2ED578D6"/>
    <w:rsid w:val="2F0E2E4D"/>
    <w:rsid w:val="2F640B7F"/>
    <w:rsid w:val="2FCC083B"/>
    <w:rsid w:val="2FCF07C9"/>
    <w:rsid w:val="300E24C0"/>
    <w:rsid w:val="3011493E"/>
    <w:rsid w:val="30275F10"/>
    <w:rsid w:val="30787B55"/>
    <w:rsid w:val="30B8300C"/>
    <w:rsid w:val="32AE0B6A"/>
    <w:rsid w:val="335B6E3C"/>
    <w:rsid w:val="33B57CD6"/>
    <w:rsid w:val="33D95773"/>
    <w:rsid w:val="33DE722D"/>
    <w:rsid w:val="33E83C08"/>
    <w:rsid w:val="34983880"/>
    <w:rsid w:val="34D348B8"/>
    <w:rsid w:val="35D97CAC"/>
    <w:rsid w:val="37B02A8B"/>
    <w:rsid w:val="3825367C"/>
    <w:rsid w:val="38414D5B"/>
    <w:rsid w:val="38635F53"/>
    <w:rsid w:val="388A1731"/>
    <w:rsid w:val="38AC0272"/>
    <w:rsid w:val="38DB3D3B"/>
    <w:rsid w:val="392A2F11"/>
    <w:rsid w:val="398C3287"/>
    <w:rsid w:val="39BD1729"/>
    <w:rsid w:val="39D3244C"/>
    <w:rsid w:val="39E210F9"/>
    <w:rsid w:val="3A3C4CAD"/>
    <w:rsid w:val="3A59760D"/>
    <w:rsid w:val="3AF86E26"/>
    <w:rsid w:val="3BC449B8"/>
    <w:rsid w:val="3BD72EE0"/>
    <w:rsid w:val="3BE40F29"/>
    <w:rsid w:val="3BFF480F"/>
    <w:rsid w:val="3C597D99"/>
    <w:rsid w:val="3C8B7D72"/>
    <w:rsid w:val="3CBB4F2E"/>
    <w:rsid w:val="3CC1149A"/>
    <w:rsid w:val="3D5A018C"/>
    <w:rsid w:val="3E2241BA"/>
    <w:rsid w:val="3EEA2F2A"/>
    <w:rsid w:val="3EFE4C27"/>
    <w:rsid w:val="3F4940F4"/>
    <w:rsid w:val="3F6A7A39"/>
    <w:rsid w:val="3FF22A5A"/>
    <w:rsid w:val="40A05F72"/>
    <w:rsid w:val="40E30D85"/>
    <w:rsid w:val="40F40A87"/>
    <w:rsid w:val="410858E9"/>
    <w:rsid w:val="414A3DAF"/>
    <w:rsid w:val="419F107C"/>
    <w:rsid w:val="42761DA5"/>
    <w:rsid w:val="427A45C5"/>
    <w:rsid w:val="42937435"/>
    <w:rsid w:val="432F53AF"/>
    <w:rsid w:val="434D1CD9"/>
    <w:rsid w:val="438F22F2"/>
    <w:rsid w:val="43C81360"/>
    <w:rsid w:val="44184095"/>
    <w:rsid w:val="442E1B0B"/>
    <w:rsid w:val="44427364"/>
    <w:rsid w:val="444403E8"/>
    <w:rsid w:val="44965583"/>
    <w:rsid w:val="451D3FFF"/>
    <w:rsid w:val="452B1BA6"/>
    <w:rsid w:val="4582210E"/>
    <w:rsid w:val="459C0CF6"/>
    <w:rsid w:val="45D4223E"/>
    <w:rsid w:val="465D2233"/>
    <w:rsid w:val="469B2D5C"/>
    <w:rsid w:val="46E666CD"/>
    <w:rsid w:val="47F70466"/>
    <w:rsid w:val="486E2425"/>
    <w:rsid w:val="48D158ED"/>
    <w:rsid w:val="49543DC1"/>
    <w:rsid w:val="4A484FA8"/>
    <w:rsid w:val="4A4E6A63"/>
    <w:rsid w:val="4A7D4C52"/>
    <w:rsid w:val="4AC91133"/>
    <w:rsid w:val="4AD056CA"/>
    <w:rsid w:val="4B021226"/>
    <w:rsid w:val="4B50680B"/>
    <w:rsid w:val="4B6360B5"/>
    <w:rsid w:val="4C9C6922"/>
    <w:rsid w:val="4CD738E4"/>
    <w:rsid w:val="4CF3502D"/>
    <w:rsid w:val="4E636855"/>
    <w:rsid w:val="4F1F5B32"/>
    <w:rsid w:val="4F2935FA"/>
    <w:rsid w:val="4F3E4444"/>
    <w:rsid w:val="4F655D4C"/>
    <w:rsid w:val="4FBB7FCB"/>
    <w:rsid w:val="502D2C76"/>
    <w:rsid w:val="51877CFA"/>
    <w:rsid w:val="51981AD3"/>
    <w:rsid w:val="51A1167C"/>
    <w:rsid w:val="520B348B"/>
    <w:rsid w:val="52817FF7"/>
    <w:rsid w:val="52D970E6"/>
    <w:rsid w:val="52F67C97"/>
    <w:rsid w:val="538735E8"/>
    <w:rsid w:val="53890B0C"/>
    <w:rsid w:val="53D77AC9"/>
    <w:rsid w:val="53DB0C3B"/>
    <w:rsid w:val="53F87A3F"/>
    <w:rsid w:val="54CD4A28"/>
    <w:rsid w:val="54D55F7F"/>
    <w:rsid w:val="54FC355F"/>
    <w:rsid w:val="5596306C"/>
    <w:rsid w:val="561346BC"/>
    <w:rsid w:val="561B17C3"/>
    <w:rsid w:val="561B7A15"/>
    <w:rsid w:val="563C1E65"/>
    <w:rsid w:val="56786C15"/>
    <w:rsid w:val="56B114C9"/>
    <w:rsid w:val="56B934B6"/>
    <w:rsid w:val="57064221"/>
    <w:rsid w:val="57112AFA"/>
    <w:rsid w:val="57284198"/>
    <w:rsid w:val="5737087F"/>
    <w:rsid w:val="58A43CF2"/>
    <w:rsid w:val="58A94244"/>
    <w:rsid w:val="596516D3"/>
    <w:rsid w:val="59871459"/>
    <w:rsid w:val="5AA4622B"/>
    <w:rsid w:val="5AAB1367"/>
    <w:rsid w:val="5B386973"/>
    <w:rsid w:val="5BA069F2"/>
    <w:rsid w:val="5BB26726"/>
    <w:rsid w:val="5BC326E1"/>
    <w:rsid w:val="5BFB1E7B"/>
    <w:rsid w:val="5CA70254"/>
    <w:rsid w:val="5CDA5F34"/>
    <w:rsid w:val="5D3513BC"/>
    <w:rsid w:val="5D5755A7"/>
    <w:rsid w:val="5D5A7075"/>
    <w:rsid w:val="5DE7453D"/>
    <w:rsid w:val="5E1B6804"/>
    <w:rsid w:val="5E547F68"/>
    <w:rsid w:val="5EB23DB5"/>
    <w:rsid w:val="5EB6477F"/>
    <w:rsid w:val="5EBF3633"/>
    <w:rsid w:val="5EEB769A"/>
    <w:rsid w:val="5F38628C"/>
    <w:rsid w:val="5F702B80"/>
    <w:rsid w:val="5FD44EBD"/>
    <w:rsid w:val="609D2A14"/>
    <w:rsid w:val="61722BDF"/>
    <w:rsid w:val="61923281"/>
    <w:rsid w:val="61B7248C"/>
    <w:rsid w:val="62AE40EB"/>
    <w:rsid w:val="62C25F77"/>
    <w:rsid w:val="635A1B7D"/>
    <w:rsid w:val="63844E4C"/>
    <w:rsid w:val="63D95197"/>
    <w:rsid w:val="64A15589"/>
    <w:rsid w:val="64A70DF2"/>
    <w:rsid w:val="64D12C71"/>
    <w:rsid w:val="65A92947"/>
    <w:rsid w:val="65C854C3"/>
    <w:rsid w:val="66236B9E"/>
    <w:rsid w:val="666A0329"/>
    <w:rsid w:val="667411A7"/>
    <w:rsid w:val="6682703B"/>
    <w:rsid w:val="66860EDB"/>
    <w:rsid w:val="66A5094F"/>
    <w:rsid w:val="66ED2D08"/>
    <w:rsid w:val="67514D47"/>
    <w:rsid w:val="67955879"/>
    <w:rsid w:val="67B81568"/>
    <w:rsid w:val="67BB4BB4"/>
    <w:rsid w:val="67EB4DFC"/>
    <w:rsid w:val="67F85017"/>
    <w:rsid w:val="689B59A1"/>
    <w:rsid w:val="695232F6"/>
    <w:rsid w:val="6994390F"/>
    <w:rsid w:val="6B427AC6"/>
    <w:rsid w:val="6B596BBE"/>
    <w:rsid w:val="6B66417A"/>
    <w:rsid w:val="6BA22313"/>
    <w:rsid w:val="6CFA617E"/>
    <w:rsid w:val="6DDB40D5"/>
    <w:rsid w:val="6DFC0BD7"/>
    <w:rsid w:val="6EA77C40"/>
    <w:rsid w:val="6F20011E"/>
    <w:rsid w:val="6F6C3363"/>
    <w:rsid w:val="6FAD572A"/>
    <w:rsid w:val="6FB1521A"/>
    <w:rsid w:val="7055204A"/>
    <w:rsid w:val="70710506"/>
    <w:rsid w:val="7088275D"/>
    <w:rsid w:val="70A66401"/>
    <w:rsid w:val="70CB230C"/>
    <w:rsid w:val="70D0347E"/>
    <w:rsid w:val="713C22DF"/>
    <w:rsid w:val="715E6CDC"/>
    <w:rsid w:val="71FE226D"/>
    <w:rsid w:val="72523032"/>
    <w:rsid w:val="72FB055A"/>
    <w:rsid w:val="73634A7D"/>
    <w:rsid w:val="73834578"/>
    <w:rsid w:val="73846F32"/>
    <w:rsid w:val="73D634A1"/>
    <w:rsid w:val="742A3477"/>
    <w:rsid w:val="74343D24"/>
    <w:rsid w:val="74F3703F"/>
    <w:rsid w:val="750A2CD7"/>
    <w:rsid w:val="75116A6C"/>
    <w:rsid w:val="75265D63"/>
    <w:rsid w:val="758D7B90"/>
    <w:rsid w:val="762526D0"/>
    <w:rsid w:val="76805946"/>
    <w:rsid w:val="76C05D43"/>
    <w:rsid w:val="775A1CF3"/>
    <w:rsid w:val="77784870"/>
    <w:rsid w:val="77A33A9A"/>
    <w:rsid w:val="77E872FF"/>
    <w:rsid w:val="7832511A"/>
    <w:rsid w:val="786077DD"/>
    <w:rsid w:val="788A03B6"/>
    <w:rsid w:val="788D1357"/>
    <w:rsid w:val="78DF312B"/>
    <w:rsid w:val="792E3438"/>
    <w:rsid w:val="793C34CF"/>
    <w:rsid w:val="7AC7367E"/>
    <w:rsid w:val="7B031384"/>
    <w:rsid w:val="7B4C1D99"/>
    <w:rsid w:val="7BF32717"/>
    <w:rsid w:val="7C4B4301"/>
    <w:rsid w:val="7C6D4277"/>
    <w:rsid w:val="7CEC1640"/>
    <w:rsid w:val="7D450D50"/>
    <w:rsid w:val="7DB87774"/>
    <w:rsid w:val="7E3D6B9E"/>
    <w:rsid w:val="7ED4682F"/>
    <w:rsid w:val="7F12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22" w:semiHidden="0" w:name="Strong"/>
    <w:lsdException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3"/>
    <w:next w:val="3"/>
    <w:link w:val="19"/>
    <w:autoRedefine/>
    <w:qFormat/>
    <w:uiPriority w:val="9"/>
    <w:pPr>
      <w:keepNext/>
      <w:numPr>
        <w:ilvl w:val="0"/>
        <w:numId w:val="1"/>
      </w:numPr>
      <w:ind w:firstLine="640"/>
      <w:outlineLvl w:val="0"/>
    </w:pPr>
    <w:rPr>
      <w:rFonts w:ascii="Times New Roman" w:hAnsi="Times New Roman" w:eastAsia="黑体"/>
    </w:rPr>
  </w:style>
  <w:style w:type="paragraph" w:styleId="4">
    <w:name w:val="heading 2"/>
    <w:basedOn w:val="2"/>
    <w:next w:val="3"/>
    <w:link w:val="20"/>
    <w:autoRedefine/>
    <w:unhideWhenUsed/>
    <w:qFormat/>
    <w:uiPriority w:val="9"/>
    <w:pPr>
      <w:numPr>
        <w:ilvl w:val="1"/>
      </w:numPr>
      <w:ind w:firstLine="640"/>
      <w:outlineLvl w:val="1"/>
    </w:pPr>
    <w:rPr>
      <w:rFonts w:ascii="Times New Roman" w:hAnsi="Times New Roman" w:eastAsia="楷体_GB2312"/>
    </w:rPr>
  </w:style>
  <w:style w:type="paragraph" w:styleId="5">
    <w:name w:val="heading 3"/>
    <w:basedOn w:val="2"/>
    <w:next w:val="3"/>
    <w:link w:val="21"/>
    <w:autoRedefine/>
    <w:unhideWhenUsed/>
    <w:qFormat/>
    <w:uiPriority w:val="9"/>
    <w:pPr>
      <w:numPr>
        <w:ilvl w:val="2"/>
      </w:numPr>
      <w:ind w:firstLine="640"/>
      <w:outlineLvl w:val="2"/>
    </w:pPr>
    <w:rPr>
      <w:rFonts w:ascii="Times New Roman" w:hAnsi="Times New Roman" w:eastAsia="仿宋_GB2312"/>
    </w:rPr>
  </w:style>
  <w:style w:type="paragraph" w:styleId="6">
    <w:name w:val="heading 4"/>
    <w:basedOn w:val="2"/>
    <w:next w:val="3"/>
    <w:link w:val="22"/>
    <w:autoRedefine/>
    <w:unhideWhenUsed/>
    <w:qFormat/>
    <w:uiPriority w:val="9"/>
    <w:pPr>
      <w:numPr>
        <w:ilvl w:val="3"/>
      </w:numPr>
      <w:ind w:firstLine="640"/>
      <w:outlineLvl w:val="3"/>
    </w:pPr>
    <w:rPr>
      <w:rFonts w:ascii="Times New Roman" w:hAnsi="Times New Roman" w:eastAsia="仿宋_GB2312"/>
    </w:rPr>
  </w:style>
  <w:style w:type="paragraph" w:styleId="7">
    <w:name w:val="heading 5"/>
    <w:basedOn w:val="1"/>
    <w:next w:val="1"/>
    <w:autoRedefine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rFonts w:ascii="+西文正文" w:hAnsi="+西文正文" w:eastAsia="+中文正文"/>
      <w:b/>
      <w:sz w:val="28"/>
    </w:rPr>
  </w:style>
  <w:style w:type="character" w:default="1" w:styleId="16">
    <w:name w:val="Default Paragraph Font"/>
    <w:autoRedefine/>
    <w:semiHidden/>
    <w:unhideWhenUsed/>
    <w:qFormat/>
    <w:uiPriority w:val="1"/>
  </w:style>
  <w:style w:type="table" w:default="1" w:styleId="1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正文内容"/>
    <w:basedOn w:val="1"/>
    <w:link w:val="18"/>
    <w:autoRedefine/>
    <w:qFormat/>
    <w:uiPriority w:val="0"/>
    <w:pPr>
      <w:spacing w:line="560" w:lineRule="exact"/>
      <w:ind w:firstLine="640" w:firstLineChars="200"/>
    </w:pPr>
    <w:rPr>
      <w:rFonts w:ascii="Times New Roman" w:hAnsi="Times New Roman" w:eastAsia="仿宋_GB2312"/>
      <w:sz w:val="32"/>
      <w:szCs w:val="30"/>
    </w:rPr>
  </w:style>
  <w:style w:type="paragraph" w:styleId="8">
    <w:name w:val="annotation text"/>
    <w:basedOn w:val="1"/>
    <w:autoRedefine/>
    <w:semiHidden/>
    <w:unhideWhenUsed/>
    <w:qFormat/>
    <w:uiPriority w:val="99"/>
    <w:pPr>
      <w:jc w:val="left"/>
    </w:pPr>
  </w:style>
  <w:style w:type="paragraph" w:styleId="9">
    <w:name w:val="Body Text"/>
    <w:basedOn w:val="1"/>
    <w:autoRedefine/>
    <w:qFormat/>
    <w:uiPriority w:val="0"/>
    <w:pPr>
      <w:spacing w:after="120"/>
    </w:pPr>
  </w:style>
  <w:style w:type="paragraph" w:styleId="10">
    <w:name w:val="footer"/>
    <w:basedOn w:val="1"/>
    <w:link w:val="2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4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footnote text"/>
    <w:basedOn w:val="1"/>
    <w:semiHidden/>
    <w:unhideWhenUsed/>
    <w:qFormat/>
    <w:uiPriority w:val="99"/>
    <w:pPr>
      <w:snapToGrid w:val="0"/>
      <w:jc w:val="left"/>
    </w:pPr>
    <w:rPr>
      <w:sz w:val="18"/>
    </w:rPr>
  </w:style>
  <w:style w:type="paragraph" w:styleId="13">
    <w:name w:val="Title"/>
    <w:basedOn w:val="1"/>
    <w:next w:val="3"/>
    <w:link w:val="23"/>
    <w:autoRedefine/>
    <w:qFormat/>
    <w:uiPriority w:val="10"/>
    <w:pPr>
      <w:spacing w:line="560" w:lineRule="exact"/>
      <w:jc w:val="center"/>
      <w:outlineLvl w:val="0"/>
    </w:pPr>
    <w:rPr>
      <w:rFonts w:ascii="Times New Roman" w:hAnsi="Times New Roman" w:eastAsia="方正小标宋简体" w:cstheme="majorBidi"/>
      <w:b/>
      <w:bCs/>
      <w:sz w:val="44"/>
      <w:szCs w:val="32"/>
    </w:rPr>
  </w:style>
  <w:style w:type="table" w:styleId="15">
    <w:name w:val="Table Grid"/>
    <w:basedOn w:val="1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footnote reference"/>
    <w:basedOn w:val="16"/>
    <w:semiHidden/>
    <w:unhideWhenUsed/>
    <w:qFormat/>
    <w:uiPriority w:val="99"/>
    <w:rPr>
      <w:vertAlign w:val="superscript"/>
    </w:rPr>
  </w:style>
  <w:style w:type="character" w:customStyle="1" w:styleId="18">
    <w:name w:val="正文内容 Char"/>
    <w:basedOn w:val="16"/>
    <w:link w:val="3"/>
    <w:autoRedefine/>
    <w:qFormat/>
    <w:uiPriority w:val="0"/>
    <w:rPr>
      <w:rFonts w:ascii="Times New Roman" w:hAnsi="Times New Roman" w:eastAsia="仿宋_GB2312"/>
      <w:sz w:val="32"/>
      <w:szCs w:val="30"/>
    </w:rPr>
  </w:style>
  <w:style w:type="character" w:customStyle="1" w:styleId="19">
    <w:name w:val="标题 1 Char"/>
    <w:basedOn w:val="16"/>
    <w:link w:val="2"/>
    <w:autoRedefine/>
    <w:qFormat/>
    <w:uiPriority w:val="9"/>
    <w:rPr>
      <w:rFonts w:ascii="Times New Roman" w:hAnsi="Times New Roman" w:eastAsia="黑体"/>
      <w:sz w:val="32"/>
      <w:szCs w:val="30"/>
    </w:rPr>
  </w:style>
  <w:style w:type="character" w:customStyle="1" w:styleId="20">
    <w:name w:val="标题 2 Char"/>
    <w:basedOn w:val="16"/>
    <w:link w:val="4"/>
    <w:autoRedefine/>
    <w:qFormat/>
    <w:uiPriority w:val="9"/>
    <w:rPr>
      <w:rFonts w:ascii="Times New Roman" w:hAnsi="Times New Roman" w:eastAsia="楷体_GB2312"/>
      <w:sz w:val="32"/>
      <w:szCs w:val="30"/>
    </w:rPr>
  </w:style>
  <w:style w:type="character" w:customStyle="1" w:styleId="21">
    <w:name w:val="标题 3 Char"/>
    <w:basedOn w:val="16"/>
    <w:link w:val="5"/>
    <w:autoRedefine/>
    <w:qFormat/>
    <w:uiPriority w:val="9"/>
    <w:rPr>
      <w:rFonts w:ascii="Times New Roman" w:hAnsi="Times New Roman" w:eastAsia="仿宋_GB2312"/>
      <w:sz w:val="32"/>
      <w:szCs w:val="30"/>
    </w:rPr>
  </w:style>
  <w:style w:type="character" w:customStyle="1" w:styleId="22">
    <w:name w:val="标题 4 Char"/>
    <w:basedOn w:val="16"/>
    <w:link w:val="6"/>
    <w:autoRedefine/>
    <w:qFormat/>
    <w:uiPriority w:val="9"/>
    <w:rPr>
      <w:rFonts w:ascii="Times New Roman" w:hAnsi="Times New Roman" w:eastAsia="仿宋_GB2312"/>
      <w:sz w:val="32"/>
      <w:szCs w:val="30"/>
    </w:rPr>
  </w:style>
  <w:style w:type="character" w:customStyle="1" w:styleId="23">
    <w:name w:val="标题 Char"/>
    <w:basedOn w:val="16"/>
    <w:link w:val="13"/>
    <w:autoRedefine/>
    <w:qFormat/>
    <w:uiPriority w:val="10"/>
    <w:rPr>
      <w:rFonts w:ascii="Times New Roman" w:hAnsi="Times New Roman" w:eastAsia="方正小标宋简体" w:cstheme="majorBidi"/>
      <w:b/>
      <w:bCs/>
      <w:sz w:val="44"/>
      <w:szCs w:val="32"/>
    </w:rPr>
  </w:style>
  <w:style w:type="character" w:customStyle="1" w:styleId="24">
    <w:name w:val="页眉 Char"/>
    <w:basedOn w:val="16"/>
    <w:link w:val="11"/>
    <w:autoRedefine/>
    <w:qFormat/>
    <w:uiPriority w:val="99"/>
    <w:rPr>
      <w:sz w:val="18"/>
      <w:szCs w:val="18"/>
    </w:rPr>
  </w:style>
  <w:style w:type="character" w:customStyle="1" w:styleId="25">
    <w:name w:val="页脚 Char"/>
    <w:basedOn w:val="16"/>
    <w:link w:val="10"/>
    <w:autoRedefine/>
    <w:qFormat/>
    <w:uiPriority w:val="99"/>
    <w:rPr>
      <w:sz w:val="18"/>
      <w:szCs w:val="18"/>
    </w:rPr>
  </w:style>
  <w:style w:type="table" w:customStyle="1" w:styleId="26">
    <w:name w:val="正式表格1"/>
    <w:basedOn w:val="14"/>
    <w:autoRedefine/>
    <w:qFormat/>
    <w:uiPriority w:val="99"/>
    <w:pPr>
      <w:spacing w:before="25" w:beforeLines="25" w:after="25" w:afterLines="25"/>
      <w:jc w:val="center"/>
    </w:pPr>
    <w:rPr>
      <w:rFonts w:ascii="Times New Roman" w:hAnsi="Times New Roman" w:eastAsia="楷体_GB2312"/>
      <w:sz w:val="24"/>
    </w:rPr>
    <w:tblPr>
      <w:jc w:val="center"/>
      <w:tblBorders>
        <w:top w:val="single" w:color="auto" w:sz="4" w:space="0"/>
        <w:bottom w:val="single" w:color="auto" w:sz="4" w:space="0"/>
        <w:insideV w:val="single" w:color="auto" w:sz="4" w:space="0"/>
      </w:tblBorders>
    </w:tblPr>
    <w:trPr>
      <w:jc w:val="center"/>
    </w:trPr>
    <w:tcPr>
      <w:vAlign w:val="center"/>
    </w:tcPr>
    <w:tblStylePr w:type="firstRow">
      <w:pPr>
        <w:jc w:val="center"/>
      </w:pPr>
      <w:rPr>
        <w:rFonts w:eastAsia="楷体_GB2312"/>
        <w:b/>
        <w:sz w:val="24"/>
      </w:rPr>
      <w:tblPr/>
      <w:trPr>
        <w:tblHeader/>
      </w:trPr>
      <w:tcPr>
        <w:tcBorders>
          <w:bottom w:val="single" w:color="auto" w:sz="4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正式公文格式（新版）.dotx</Template>
  <Pages>5</Pages>
  <Words>34</Words>
  <Characters>39</Characters>
  <Lines>0</Lines>
  <Paragraphs>0</Paragraphs>
  <TotalTime>0</TotalTime>
  <ScaleCrop>false</ScaleCrop>
  <LinksUpToDate>false</LinksUpToDate>
  <CharactersWithSpaces>39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2024-05-12T10:22:00Z</dcterms:created>
  <dc:creator>mmm</dc:creator>
  <cp:lastModifiedBy>cyh</cp:lastModifiedBy>
  <cp:lastPrinted>2024-05-17T01:26:00Z</cp:lastPrinted>
  <dcterms:modified xsi:type="dcterms:W3CDTF">2025-05-15T02:58:24Z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FF040E8952D04F6E91DD6DB98B048187_13</vt:lpwstr>
  </property>
  <property fmtid="{D5CDD505-2E9C-101B-9397-08002B2CF9AE}" pid="3" name="KSOProductBuildVer">
    <vt:lpwstr>2052-12.1.0.21171</vt:lpwstr>
  </property>
  <property fmtid="{D5CDD505-2E9C-101B-9397-08002B2CF9AE}" pid="4" name="KSOTemplateDocerSaveRecord">
    <vt:lpwstr>eyJoZGlkIjoiYmNkZjRiZmYwYjg4MGJhMDQyMjJlNDk4NmU3YWViNzgiLCJ1c2VySWQiOiIzMTU5MDc2NTgifQ==</vt:lpwstr>
  </property>
</Properties>
</file>