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A0A8A">
      <w:pPr>
        <w:pStyle w:val="12"/>
        <w:bidi w:val="0"/>
        <w:jc w:val="both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eastAsia" w:eastAsia="黑体" w:cs="Times New Roman"/>
          <w:b w:val="0"/>
          <w:bCs w:val="0"/>
          <w:sz w:val="32"/>
          <w:szCs w:val="32"/>
          <w:lang w:val="en-US" w:eastAsia="zh-CN"/>
        </w:rPr>
        <w:t>2-7</w:t>
      </w:r>
    </w:p>
    <w:p w14:paraId="3632E791">
      <w:pPr>
        <w:pStyle w:val="3"/>
        <w:ind w:left="0" w:leftChars="0" w:firstLine="0" w:firstLineChars="0"/>
        <w:rPr>
          <w:rFonts w:hint="default"/>
          <w:lang w:val="en-US" w:eastAsia="zh-CN"/>
        </w:rPr>
      </w:pPr>
    </w:p>
    <w:p w14:paraId="4CC1261F">
      <w:pPr>
        <w:pStyle w:val="12"/>
        <w:bidi w:val="0"/>
        <w:rPr>
          <w:rFonts w:hint="default"/>
          <w:lang w:val="en-US" w:eastAsia="zh-CN"/>
        </w:rPr>
      </w:pPr>
    </w:p>
    <w:p w14:paraId="3F4B6D2B">
      <w:pPr>
        <w:pStyle w:val="12"/>
        <w:bidi w:val="0"/>
        <w:spacing w:line="480" w:lineRule="auto"/>
        <w:rPr>
          <w:rFonts w:hint="default"/>
          <w:lang w:val="en-US" w:eastAsia="zh-CN"/>
        </w:rPr>
      </w:pPr>
    </w:p>
    <w:p w14:paraId="357EA06D">
      <w:pPr>
        <w:pStyle w:val="12"/>
        <w:bidi w:val="0"/>
        <w:spacing w:line="48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20</w:t>
      </w:r>
      <w:r>
        <w:rPr>
          <w:rFonts w:hint="eastAsia"/>
          <w:lang w:val="en-US" w:eastAsia="zh-CN"/>
        </w:rPr>
        <w:t>25</w:t>
      </w:r>
      <w:r>
        <w:rPr>
          <w:rFonts w:hint="default"/>
          <w:lang w:val="en-US" w:eastAsia="zh-CN"/>
        </w:rPr>
        <w:t>年产业园区推进新型工业化</w:t>
      </w:r>
    </w:p>
    <w:p w14:paraId="7553896D">
      <w:pPr>
        <w:pStyle w:val="12"/>
        <w:bidi w:val="0"/>
        <w:spacing w:line="480" w:lineRule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典型案例</w:t>
      </w:r>
      <w:r>
        <w:rPr>
          <w:rFonts w:hint="eastAsia"/>
          <w:lang w:val="en-US" w:eastAsia="zh-CN"/>
        </w:rPr>
        <w:t>申报书</w:t>
      </w:r>
    </w:p>
    <w:p w14:paraId="25FF13E4">
      <w:pPr>
        <w:pStyle w:val="12"/>
        <w:bidi w:val="0"/>
        <w:spacing w:line="480" w:lineRule="auto"/>
        <w:rPr>
          <w:rFonts w:hint="eastAsia" w:ascii="楷体_GB2312" w:hAnsi="楷体_GB2312" w:eastAsia="楷体_GB2312" w:cs="楷体_GB2312"/>
          <w:sz w:val="40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  <w:lang w:val="en-US" w:eastAsia="zh-CN"/>
        </w:rPr>
        <w:t>（开放合作类）</w:t>
      </w:r>
    </w:p>
    <w:p w14:paraId="29171FA5">
      <w:pPr>
        <w:pStyle w:val="3"/>
        <w:rPr>
          <w:rFonts w:hint="eastAsia" w:ascii="楷体_GB2312" w:hAnsi="楷体_GB2312" w:eastAsia="楷体_GB2312" w:cs="楷体_GB2312"/>
          <w:sz w:val="40"/>
          <w:szCs w:val="28"/>
          <w:lang w:val="en-US" w:eastAsia="zh-CN"/>
        </w:rPr>
      </w:pPr>
    </w:p>
    <w:p w14:paraId="16162D8E">
      <w:pPr>
        <w:pStyle w:val="3"/>
        <w:rPr>
          <w:rFonts w:hint="eastAsia" w:ascii="楷体_GB2312" w:hAnsi="楷体_GB2312" w:eastAsia="楷体_GB2312" w:cs="楷体_GB2312"/>
          <w:sz w:val="40"/>
          <w:szCs w:val="28"/>
          <w:lang w:val="en-US" w:eastAsia="zh-CN"/>
        </w:rPr>
      </w:pPr>
    </w:p>
    <w:p w14:paraId="6868FF13">
      <w:pPr>
        <w:pStyle w:val="3"/>
        <w:rPr>
          <w:rFonts w:hint="eastAsia" w:ascii="楷体_GB2312" w:hAnsi="楷体_GB2312" w:eastAsia="楷体_GB2312" w:cs="楷体_GB2312"/>
          <w:sz w:val="40"/>
          <w:szCs w:val="28"/>
          <w:lang w:val="en-US" w:eastAsia="zh-CN"/>
        </w:rPr>
      </w:pPr>
    </w:p>
    <w:p w14:paraId="5F0A040F">
      <w:pPr>
        <w:pStyle w:val="3"/>
        <w:bidi w:val="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577215</wp:posOffset>
                </wp:positionH>
                <wp:positionV relativeFrom="paragraph">
                  <wp:posOffset>305435</wp:posOffset>
                </wp:positionV>
                <wp:extent cx="4415790" cy="2566670"/>
                <wp:effectExtent l="0" t="0" r="0" b="0"/>
                <wp:wrapTopAndBottom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5790" cy="2566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323DCE5">
                            <w:pPr>
                              <w:spacing w:beforeLines="0" w:afterLines="0" w:line="600" w:lineRule="auto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案例名称：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</w:rPr>
                              <w:t xml:space="preserve">               </w:t>
                            </w:r>
                          </w:p>
                          <w:p w14:paraId="775C20E3">
                            <w:pPr>
                              <w:spacing w:beforeLines="0" w:afterLines="0" w:line="600" w:lineRule="auto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园区名称：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</w:rPr>
                              <w:t xml:space="preserve">                                      </w:t>
                            </w:r>
                          </w:p>
                          <w:p w14:paraId="599D44A4">
                            <w:pPr>
                              <w:spacing w:beforeLines="0" w:afterLines="0" w:line="600" w:lineRule="auto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申报单位名称：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</w:rPr>
                              <w:t xml:space="preserve">        （加盖单位公章）            </w:t>
                            </w:r>
                          </w:p>
                          <w:p w14:paraId="4F3BDBCC">
                            <w:pPr>
                              <w:spacing w:beforeLines="0" w:afterLines="0" w:line="600" w:lineRule="auto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填写日期：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年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月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日</w:t>
                            </w:r>
                          </w:p>
                          <w:p w14:paraId="7785F264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45pt;margin-top:24.05pt;height:202.1pt;width:347.7pt;mso-wrap-distance-bottom:0pt;mso-wrap-distance-top:0pt;z-index:251659264;mso-width-relative:page;mso-height-relative:page;" filled="f" stroked="f" coordsize="21600,21600" o:gfxdata="UEsDBAoAAAAAAIdO4kAAAAAAAAAAAAAAAAAEAAAAZHJzL1BLAwQUAAAACACHTuJAd0rFu9cAAAAJ&#10;AQAADwAAAGRycy9kb3ducmV2LnhtbE2PzU7DMBCE70h9B2uRuFE7/SMJcXoo4gqitEjc3HibRMTr&#10;KHab8PYsJzjOzmjm22I7uU5ccQitJw3JXIFAqrxtqdZweH++T0GEaMiazhNq+MYA23J2U5jc+pHe&#10;8LqPteASCrnR0MTY51KGqkFnwtz3SOyd/eBMZDnU0g5m5HLXyYVSG+lMS7zQmB53DVZf+4vTcHw5&#10;f36s1Gv95Nb96CclyWVS67vbRD2CiDjFvzD84jM6lMx08heyQXQaMpVxUsMqTUCw/5BuliBOfFgv&#10;liDLQv7/oPwBUEsDBBQAAAAIAIdO4kDdcUbXrwEAAE8DAAAOAAAAZHJzL2Uyb0RvYy54bWytU8Fu&#10;GyEQvVfKPyDu9dpO4iQrryNVVnKp2kppPwCz4EUCBjHYu/6B9g966qX3fpe/owN2nDa55JALCzNv&#10;38x7A/PbwVm2VREN+IZPRmPOlJfQGr9u+Levd++vOcMkfCsseNXwnUJ+uzh7N+9DrabQgW1VZETi&#10;se5Dw7uUQl1VKDvlBI4gKE9JDdGJRMe4rtooemJ3tpqOx7Oqh9iGCFIhUnR5SPIjY3wNIWhtpFqC&#10;3Djl04E1KisSScLOBOSL0q3WSqbPWqNKzDaclKayUhHar/JaLeaiXkcROiOPLYjXtPBMkxPGU9ET&#10;1VIkwTbRvKByRkZA0GkkwVUHIcURUjEZP/PmoRNBFS1kNYaT6fh2tPLT9ktkpm34OWdeOBr4/ueP&#10;/a8/+9/f2Xm2pw9YE+ohEC4NH2CgS/MYRwpm1YOOLn9JD6M8mbs7mauGxCQFLy4ml1c3lJKUm17O&#10;ZrOrYn/19HuImO4VOJY3DY80vWKq2H7ERK0Q9BGSq3m4M9aWCVr/X4CAOVLl3g895l0aVsNR0Ara&#10;HenZhGjWHZUqigqcfC6FjnciD/LfcyF9egeL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HdKxbvX&#10;AAAACQEAAA8AAAAAAAAAAQAgAAAAIgAAAGRycy9kb3ducmV2LnhtbFBLAQIUABQAAAAIAIdO4kDd&#10;cUbXrwEAAE8DAAAOAAAAAAAAAAEAIAAAACY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323DCE5">
                      <w:pPr>
                        <w:spacing w:beforeLines="0" w:afterLines="0" w:line="600" w:lineRule="auto"/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案例名称：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</w:rPr>
                        <w:t xml:space="preserve">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</w:rPr>
                        <w:t xml:space="preserve">          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</w:rPr>
                        <w:t xml:space="preserve">               </w:t>
                      </w:r>
                    </w:p>
                    <w:p w14:paraId="775C20E3">
                      <w:pPr>
                        <w:spacing w:beforeLines="0" w:afterLines="0" w:line="600" w:lineRule="auto"/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园区名称：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</w:rPr>
                        <w:t xml:space="preserve">                                      </w:t>
                      </w:r>
                    </w:p>
                    <w:p w14:paraId="599D44A4">
                      <w:pPr>
                        <w:spacing w:beforeLines="0" w:afterLines="0" w:line="600" w:lineRule="auto"/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申报单位名称：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</w:rPr>
                        <w:t xml:space="preserve">        （加盖单位公章）            </w:t>
                      </w:r>
                    </w:p>
                    <w:p w14:paraId="4F3BDBCC">
                      <w:pPr>
                        <w:spacing w:beforeLines="0" w:afterLines="0" w:line="600" w:lineRule="auto"/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填写日期：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</w:rPr>
                        <w:t xml:space="preserve">           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年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</w:rPr>
                        <w:t xml:space="preserve">         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月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</w:rPr>
                        <w:t xml:space="preserve">         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日</w:t>
                      </w:r>
                    </w:p>
                    <w:p w14:paraId="7785F264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DD0304D">
      <w:pPr>
        <w:pStyle w:val="3"/>
        <w:bidi w:val="0"/>
        <w:rPr>
          <w:rFonts w:hint="eastAsia" w:ascii="黑体" w:hAnsi="黑体" w:eastAsia="黑体" w:cs="黑体"/>
          <w:lang w:val="en-US" w:eastAsia="zh-CN"/>
        </w:rPr>
      </w:pPr>
    </w:p>
    <w:p w14:paraId="4CAAC2B0">
      <w:pPr>
        <w:pStyle w:val="3"/>
        <w:bidi w:val="0"/>
        <w:rPr>
          <w:rFonts w:hint="eastAsia" w:ascii="黑体" w:hAnsi="黑体" w:eastAsia="黑体" w:cs="黑体"/>
          <w:lang w:val="en-US" w:eastAsia="zh-CN"/>
        </w:rPr>
      </w:pPr>
    </w:p>
    <w:p w14:paraId="449DDBA0">
      <w:pPr>
        <w:pStyle w:val="3"/>
        <w:rPr>
          <w:rFonts w:hint="eastAsia"/>
          <w:lang w:val="en-US" w:eastAsia="zh-CN"/>
        </w:rPr>
      </w:pPr>
    </w:p>
    <w:p w14:paraId="7207595A">
      <w:pPr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ind w:firstLine="0" w:firstLineChars="0"/>
        <w:jc w:val="center"/>
        <w:textAlignment w:val="auto"/>
        <w:outlineLvl w:val="0"/>
        <w:rPr>
          <w:rFonts w:hint="default" w:ascii="Times New Roman" w:hAnsi="Times New Roman" w:eastAsia="黑体" w:cstheme="minorBidi"/>
          <w:b/>
          <w:bCs/>
          <w:kern w:val="2"/>
          <w:sz w:val="36"/>
          <w:szCs w:val="32"/>
          <w:lang w:val="en-US" w:eastAsia="zh-CN" w:bidi="ar-SA"/>
        </w:rPr>
      </w:pPr>
      <w:r>
        <w:rPr>
          <w:rFonts w:hint="eastAsia" w:ascii="Times New Roman" w:hAnsi="Times New Roman" w:eastAsia="黑体" w:cstheme="minorBidi"/>
          <w:b/>
          <w:bCs/>
          <w:kern w:val="2"/>
          <w:sz w:val="36"/>
          <w:szCs w:val="32"/>
          <w:lang w:val="en-US" w:eastAsia="zh-CN" w:bidi="ar-SA"/>
        </w:rPr>
        <w:t>承诺声明</w:t>
      </w:r>
    </w:p>
    <w:p w14:paraId="57834718">
      <w:pPr>
        <w:pStyle w:val="3"/>
        <w:spacing w:line="360" w:lineRule="auto"/>
        <w:rPr>
          <w:rFonts w:hint="default" w:ascii="Times New Roman" w:hAnsi="Times New Roman" w:eastAsia="仿宋_GB2312" w:cstheme="minorBidi"/>
          <w:kern w:val="2"/>
          <w:sz w:val="32"/>
          <w:szCs w:val="30"/>
          <w:lang w:val="en-US" w:eastAsia="zh-CN" w:bidi="ar-SA"/>
        </w:rPr>
      </w:pPr>
      <w:r>
        <w:rPr>
          <w:rFonts w:hint="eastAsia"/>
          <w:lang w:val="en-US" w:eastAsia="zh-CN"/>
        </w:rPr>
        <w:t>本单位自愿申报2025年产业园区推进新型工业化典型案例，</w:t>
      </w:r>
      <w:r>
        <w:rPr>
          <w:rFonts w:hint="eastAsia" w:ascii="Times New Roman" w:hAnsi="Times New Roman" w:eastAsia="仿宋_GB2312" w:cstheme="minorBidi"/>
          <w:kern w:val="2"/>
          <w:sz w:val="32"/>
          <w:szCs w:val="30"/>
          <w:lang w:val="en-US" w:eastAsia="zh-CN" w:bidi="ar-SA"/>
        </w:rPr>
        <w:t>提供的全部资料完整、真实、准确，无弄虚作假行为，所有内容可公开发布，不涉及敏感信息。</w:t>
      </w:r>
    </w:p>
    <w:p w14:paraId="3E92F530">
      <w:pPr>
        <w:widowControl w:val="0"/>
        <w:spacing w:line="360" w:lineRule="auto"/>
        <w:ind w:firstLine="640" w:firstLineChars="200"/>
        <w:jc w:val="both"/>
        <w:rPr>
          <w:rFonts w:hint="default" w:ascii="Times New Roman" w:hAnsi="Times New Roman" w:eastAsia="仿宋_GB2312" w:cstheme="minorBidi"/>
          <w:kern w:val="2"/>
          <w:sz w:val="32"/>
          <w:szCs w:val="30"/>
          <w:lang w:val="en-US" w:eastAsia="zh-CN" w:bidi="ar-SA"/>
        </w:rPr>
      </w:pPr>
    </w:p>
    <w:p w14:paraId="5203CE38">
      <w:pPr>
        <w:widowControl w:val="0"/>
        <w:spacing w:line="360" w:lineRule="auto"/>
        <w:ind w:firstLine="640" w:firstLineChars="200"/>
        <w:jc w:val="both"/>
        <w:rPr>
          <w:rFonts w:hint="default" w:ascii="Times New Roman" w:hAnsi="Times New Roman" w:eastAsia="仿宋_GB2312" w:cstheme="minorBidi"/>
          <w:kern w:val="2"/>
          <w:sz w:val="32"/>
          <w:szCs w:val="30"/>
          <w:lang w:val="en-US" w:eastAsia="zh-CN" w:bidi="ar-SA"/>
        </w:rPr>
      </w:pPr>
    </w:p>
    <w:p w14:paraId="60D54D84">
      <w:pPr>
        <w:tabs>
          <w:tab w:val="left" w:pos="201"/>
        </w:tabs>
        <w:wordWrap w:val="0"/>
        <w:spacing w:line="360" w:lineRule="auto"/>
        <w:jc w:val="right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       </w:t>
      </w:r>
    </w:p>
    <w:p w14:paraId="7129146F">
      <w:pPr>
        <w:tabs>
          <w:tab w:val="left" w:pos="201"/>
        </w:tabs>
        <w:wordWrap w:val="0"/>
        <w:spacing w:line="360" w:lineRule="auto"/>
        <w:jc w:val="righ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申报单位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（盖章）：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        </w:t>
      </w:r>
    </w:p>
    <w:p w14:paraId="761AC779">
      <w:pPr>
        <w:pStyle w:val="3"/>
        <w:bidi w:val="0"/>
        <w:jc w:val="right"/>
        <w:rPr>
          <w:rFonts w:hint="eastAsia" w:ascii="黑体" w:hAnsi="黑体" w:eastAsia="黑体" w:cs="黑体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年  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月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日  </w:t>
      </w:r>
    </w:p>
    <w:p w14:paraId="37BDD891">
      <w:pPr>
        <w:pStyle w:val="2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/>
          <w:b/>
          <w:bCs/>
          <w:sz w:val="36"/>
          <w:szCs w:val="32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7"/>
        <w:gridCol w:w="1731"/>
        <w:gridCol w:w="287"/>
        <w:gridCol w:w="1503"/>
        <w:gridCol w:w="19"/>
        <w:gridCol w:w="457"/>
        <w:gridCol w:w="1368"/>
        <w:gridCol w:w="17"/>
        <w:gridCol w:w="235"/>
        <w:gridCol w:w="1731"/>
      </w:tblGrid>
      <w:tr w14:paraId="12138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61" w:type="dxa"/>
            <w:gridSpan w:val="11"/>
            <w:shd w:val="clear" w:color="auto" w:fill="E7E6E6" w:themeFill="background2"/>
            <w:vAlign w:val="center"/>
          </w:tcPr>
          <w:p w14:paraId="76A37F4A">
            <w:pPr>
              <w:keepNext w:val="0"/>
              <w:keepLines w:val="0"/>
              <w:pageBreakBefore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 w:val="0"/>
                <w:bCs w:val="0"/>
                <w:i/>
                <w:i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一、基本情况</w:t>
            </w:r>
          </w:p>
        </w:tc>
      </w:tr>
      <w:tr w14:paraId="3B1BF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Align w:val="center"/>
          </w:tcPr>
          <w:p w14:paraId="5DB9C5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园区名称</w:t>
            </w:r>
          </w:p>
        </w:tc>
        <w:tc>
          <w:tcPr>
            <w:tcW w:w="7348" w:type="dxa"/>
            <w:gridSpan w:val="9"/>
            <w:vAlign w:val="center"/>
          </w:tcPr>
          <w:p w14:paraId="465323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（填写全称）</w:t>
            </w:r>
          </w:p>
        </w:tc>
      </w:tr>
      <w:tr w14:paraId="7D96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1713" w:type="dxa"/>
            <w:gridSpan w:val="2"/>
            <w:vMerge w:val="restart"/>
            <w:vAlign w:val="center"/>
          </w:tcPr>
          <w:p w14:paraId="5D322E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产业领域</w:t>
            </w:r>
          </w:p>
        </w:tc>
        <w:tc>
          <w:tcPr>
            <w:tcW w:w="2018" w:type="dxa"/>
            <w:gridSpan w:val="2"/>
            <w:vAlign w:val="center"/>
          </w:tcPr>
          <w:p w14:paraId="62C04A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主导产业</w:t>
            </w:r>
          </w:p>
          <w:p w14:paraId="10B86F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及细分领域</w:t>
            </w:r>
          </w:p>
        </w:tc>
        <w:tc>
          <w:tcPr>
            <w:tcW w:w="5330" w:type="dxa"/>
            <w:gridSpan w:val="7"/>
            <w:tcBorders>
              <w:bottom w:val="nil"/>
            </w:tcBorders>
            <w:vAlign w:val="center"/>
          </w:tcPr>
          <w:p w14:paraId="2C7F46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制造业：________________________________    </w:t>
            </w:r>
          </w:p>
          <w:p w14:paraId="479B64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信息传输、软件和信息技术服务业:_________</w:t>
            </w:r>
          </w:p>
          <w:p w14:paraId="5F0BC7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科学研究和技术服务业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（相关生产性服务业）:_____________________________________</w:t>
            </w:r>
          </w:p>
          <w:p w14:paraId="1BB8FC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（注：请选择主导产业，并参考《国民经济行业分类》（GB/T4754-2017）见附件1，在横线上填写对应大类，如“制造业:医药制造业”）</w:t>
            </w:r>
          </w:p>
        </w:tc>
      </w:tr>
      <w:tr w14:paraId="0DB73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restart"/>
            <w:vAlign w:val="center"/>
          </w:tcPr>
          <w:p w14:paraId="5CFB6A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所在地区</w:t>
            </w:r>
          </w:p>
        </w:tc>
        <w:tc>
          <w:tcPr>
            <w:tcW w:w="2018" w:type="dxa"/>
            <w:gridSpan w:val="2"/>
            <w:vAlign w:val="center"/>
          </w:tcPr>
          <w:p w14:paraId="101B11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所在省市</w:t>
            </w:r>
          </w:p>
        </w:tc>
        <w:tc>
          <w:tcPr>
            <w:tcW w:w="5330" w:type="dxa"/>
            <w:gridSpan w:val="7"/>
            <w:vAlign w:val="center"/>
          </w:tcPr>
          <w:p w14:paraId="11CEF7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0FBE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continue"/>
            <w:vAlign w:val="center"/>
          </w:tcPr>
          <w:p w14:paraId="495A48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18" w:type="dxa"/>
            <w:gridSpan w:val="2"/>
            <w:vAlign w:val="center"/>
          </w:tcPr>
          <w:p w14:paraId="14E942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所在区县</w:t>
            </w:r>
          </w:p>
        </w:tc>
        <w:tc>
          <w:tcPr>
            <w:tcW w:w="5330" w:type="dxa"/>
            <w:gridSpan w:val="7"/>
            <w:vAlign w:val="center"/>
          </w:tcPr>
          <w:p w14:paraId="5D4A96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64E0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restart"/>
            <w:vAlign w:val="center"/>
          </w:tcPr>
          <w:p w14:paraId="575919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园区类别</w:t>
            </w:r>
          </w:p>
        </w:tc>
        <w:tc>
          <w:tcPr>
            <w:tcW w:w="2018" w:type="dxa"/>
            <w:gridSpan w:val="2"/>
            <w:vAlign w:val="center"/>
          </w:tcPr>
          <w:p w14:paraId="1D52A60B">
            <w:pPr>
              <w:numPr>
                <w:ilvl w:val="0"/>
                <w:numId w:val="0"/>
              </w:numPr>
              <w:jc w:val="center"/>
              <w:outlineLvl w:val="0"/>
              <w:rPr>
                <w:rFonts w:hint="default"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园区级别</w:t>
            </w:r>
          </w:p>
          <w:p w14:paraId="3151742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（单选）</w:t>
            </w:r>
          </w:p>
        </w:tc>
        <w:tc>
          <w:tcPr>
            <w:tcW w:w="5330" w:type="dxa"/>
            <w:gridSpan w:val="7"/>
            <w:vAlign w:val="center"/>
          </w:tcPr>
          <w:p w14:paraId="7717197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国家级       </w:t>
            </w:r>
            <w:r>
              <w:rPr>
                <w:rFonts w:hint="default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省级</w:t>
            </w:r>
            <w:r>
              <w:rPr>
                <w:rFonts w:hint="default" w:ascii="Times New Roman" w:hAnsi="Times New Roman" w:eastAsia="仿宋_GB2312"/>
                <w:sz w:val="24"/>
                <w:szCs w:val="24"/>
              </w:rPr>
              <w:t xml:space="preserve">   </w:t>
            </w:r>
          </w:p>
        </w:tc>
      </w:tr>
      <w:tr w14:paraId="4D6D8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continue"/>
            <w:vAlign w:val="center"/>
          </w:tcPr>
          <w:p w14:paraId="32A982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18" w:type="dxa"/>
            <w:gridSpan w:val="2"/>
            <w:vAlign w:val="center"/>
          </w:tcPr>
          <w:p w14:paraId="4E2826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获得称号</w:t>
            </w:r>
          </w:p>
        </w:tc>
        <w:tc>
          <w:tcPr>
            <w:tcW w:w="5330" w:type="dxa"/>
            <w:gridSpan w:val="7"/>
            <w:vAlign w:val="center"/>
          </w:tcPr>
          <w:p w14:paraId="4A8A24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5AF7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restart"/>
            <w:vAlign w:val="center"/>
          </w:tcPr>
          <w:p w14:paraId="67BC0F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申报单位</w:t>
            </w:r>
          </w:p>
        </w:tc>
        <w:tc>
          <w:tcPr>
            <w:tcW w:w="2018" w:type="dxa"/>
            <w:gridSpan w:val="2"/>
            <w:vAlign w:val="center"/>
          </w:tcPr>
          <w:p w14:paraId="2AABF3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申报单位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名称</w:t>
            </w:r>
          </w:p>
        </w:tc>
        <w:tc>
          <w:tcPr>
            <w:tcW w:w="5330" w:type="dxa"/>
            <w:gridSpan w:val="7"/>
            <w:vAlign w:val="center"/>
          </w:tcPr>
          <w:p w14:paraId="20AB87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C2B2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continue"/>
            <w:vAlign w:val="center"/>
          </w:tcPr>
          <w:p w14:paraId="46DD50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18" w:type="dxa"/>
            <w:gridSpan w:val="2"/>
            <w:vAlign w:val="center"/>
          </w:tcPr>
          <w:p w14:paraId="61719B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申报单位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类别</w:t>
            </w:r>
          </w:p>
          <w:p w14:paraId="1A3123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（单选）</w:t>
            </w:r>
          </w:p>
        </w:tc>
        <w:tc>
          <w:tcPr>
            <w:tcW w:w="5330" w:type="dxa"/>
            <w:gridSpan w:val="7"/>
            <w:vAlign w:val="center"/>
          </w:tcPr>
          <w:p w14:paraId="2D7131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政府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央国企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民企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其他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  <w:t xml:space="preserve">         </w:t>
            </w:r>
          </w:p>
        </w:tc>
      </w:tr>
      <w:tr w14:paraId="73866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restart"/>
            <w:vAlign w:val="center"/>
          </w:tcPr>
          <w:p w14:paraId="58F380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负责人信息</w:t>
            </w:r>
          </w:p>
        </w:tc>
        <w:tc>
          <w:tcPr>
            <w:tcW w:w="2018" w:type="dxa"/>
            <w:gridSpan w:val="2"/>
            <w:vAlign w:val="center"/>
          </w:tcPr>
          <w:p w14:paraId="1658DB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主要负责人姓名</w:t>
            </w:r>
          </w:p>
        </w:tc>
        <w:tc>
          <w:tcPr>
            <w:tcW w:w="1979" w:type="dxa"/>
            <w:gridSpan w:val="3"/>
            <w:vAlign w:val="center"/>
          </w:tcPr>
          <w:p w14:paraId="25308F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06FA3B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部门及职务</w:t>
            </w:r>
          </w:p>
        </w:tc>
        <w:tc>
          <w:tcPr>
            <w:tcW w:w="1731" w:type="dxa"/>
            <w:vAlign w:val="center"/>
          </w:tcPr>
          <w:p w14:paraId="1423A8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BECC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continue"/>
            <w:vAlign w:val="center"/>
          </w:tcPr>
          <w:p w14:paraId="592163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18" w:type="dxa"/>
            <w:gridSpan w:val="2"/>
            <w:vAlign w:val="center"/>
          </w:tcPr>
          <w:p w14:paraId="17FE67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手机号</w:t>
            </w:r>
          </w:p>
        </w:tc>
        <w:tc>
          <w:tcPr>
            <w:tcW w:w="1979" w:type="dxa"/>
            <w:gridSpan w:val="3"/>
            <w:vAlign w:val="center"/>
          </w:tcPr>
          <w:p w14:paraId="40F23F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461F2F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电子邮箱</w:t>
            </w:r>
          </w:p>
        </w:tc>
        <w:tc>
          <w:tcPr>
            <w:tcW w:w="1731" w:type="dxa"/>
            <w:vAlign w:val="center"/>
          </w:tcPr>
          <w:p w14:paraId="34ECDE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EA62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restart"/>
            <w:vAlign w:val="center"/>
          </w:tcPr>
          <w:p w14:paraId="3D5D31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联系人信息</w:t>
            </w:r>
          </w:p>
        </w:tc>
        <w:tc>
          <w:tcPr>
            <w:tcW w:w="2018" w:type="dxa"/>
            <w:gridSpan w:val="2"/>
            <w:vAlign w:val="center"/>
          </w:tcPr>
          <w:p w14:paraId="308E5548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lang w:val="en-US" w:eastAsia="zh-CN"/>
              </w:rPr>
              <w:t>活动联系人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979" w:type="dxa"/>
            <w:gridSpan w:val="3"/>
            <w:vAlign w:val="center"/>
          </w:tcPr>
          <w:p w14:paraId="2D1E12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0877E55E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部门及职务</w:t>
            </w:r>
          </w:p>
        </w:tc>
        <w:tc>
          <w:tcPr>
            <w:tcW w:w="1731" w:type="dxa"/>
            <w:vAlign w:val="center"/>
          </w:tcPr>
          <w:p w14:paraId="12F38E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3A8C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continue"/>
            <w:vAlign w:val="center"/>
          </w:tcPr>
          <w:p w14:paraId="04FAC7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18" w:type="dxa"/>
            <w:gridSpan w:val="2"/>
            <w:vAlign w:val="center"/>
          </w:tcPr>
          <w:p w14:paraId="7BB6E9D8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手机号</w:t>
            </w:r>
          </w:p>
        </w:tc>
        <w:tc>
          <w:tcPr>
            <w:tcW w:w="1979" w:type="dxa"/>
            <w:gridSpan w:val="3"/>
            <w:vAlign w:val="center"/>
          </w:tcPr>
          <w:p w14:paraId="1DDA79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59140A59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电子邮箱</w:t>
            </w:r>
          </w:p>
        </w:tc>
        <w:tc>
          <w:tcPr>
            <w:tcW w:w="1731" w:type="dxa"/>
            <w:vAlign w:val="center"/>
          </w:tcPr>
          <w:p w14:paraId="276B13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440C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2" w:hRule="atLeast"/>
        </w:trPr>
        <w:tc>
          <w:tcPr>
            <w:tcW w:w="1713" w:type="dxa"/>
            <w:gridSpan w:val="2"/>
            <w:vAlign w:val="center"/>
          </w:tcPr>
          <w:p w14:paraId="4BFD1E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园区简介</w:t>
            </w:r>
          </w:p>
        </w:tc>
        <w:tc>
          <w:tcPr>
            <w:tcW w:w="7348" w:type="dxa"/>
            <w:gridSpan w:val="9"/>
            <w:vAlign w:val="center"/>
          </w:tcPr>
          <w:p w14:paraId="224FCF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（对产业园区基本情况、创建历程、发展思路及近几年发展情况进行介绍，原则上不超过300字）</w:t>
            </w:r>
          </w:p>
        </w:tc>
      </w:tr>
      <w:tr w14:paraId="129A5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11"/>
            <w:shd w:val="clear" w:color="auto" w:fill="E7E6E6" w:themeFill="background2"/>
            <w:vAlign w:val="center"/>
          </w:tcPr>
          <w:p w14:paraId="01FF28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二、综合实力</w:t>
            </w:r>
          </w:p>
        </w:tc>
      </w:tr>
      <w:tr w14:paraId="79262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Merge w:val="restart"/>
            <w:vAlign w:val="center"/>
          </w:tcPr>
          <w:p w14:paraId="6AEB1E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土地利用情况</w:t>
            </w:r>
          </w:p>
          <w:p w14:paraId="2026BA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（2024年）</w:t>
            </w:r>
          </w:p>
        </w:tc>
        <w:tc>
          <w:tcPr>
            <w:tcW w:w="1748" w:type="dxa"/>
            <w:gridSpan w:val="2"/>
            <w:vAlign w:val="center"/>
          </w:tcPr>
          <w:p w14:paraId="0BFE17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规划面积</w:t>
            </w:r>
          </w:p>
          <w:p w14:paraId="0B86F7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（公顷）</w:t>
            </w:r>
          </w:p>
        </w:tc>
        <w:tc>
          <w:tcPr>
            <w:tcW w:w="1790" w:type="dxa"/>
            <w:gridSpan w:val="2"/>
            <w:vAlign w:val="center"/>
          </w:tcPr>
          <w:p w14:paraId="53E7BA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61" w:type="dxa"/>
            <w:gridSpan w:val="4"/>
            <w:vAlign w:val="center"/>
          </w:tcPr>
          <w:p w14:paraId="0767FD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已开发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面积</w:t>
            </w:r>
          </w:p>
          <w:p w14:paraId="6D2AFD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（公顷）</w:t>
            </w:r>
          </w:p>
        </w:tc>
        <w:tc>
          <w:tcPr>
            <w:tcW w:w="1966" w:type="dxa"/>
            <w:gridSpan w:val="2"/>
            <w:vAlign w:val="center"/>
          </w:tcPr>
          <w:p w14:paraId="247A08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D805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46B1D9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72233E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工业建筑容积率</w:t>
            </w:r>
          </w:p>
        </w:tc>
        <w:tc>
          <w:tcPr>
            <w:tcW w:w="3827" w:type="dxa"/>
            <w:gridSpan w:val="6"/>
            <w:vAlign w:val="center"/>
          </w:tcPr>
          <w:p w14:paraId="7EFEB2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0768F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restart"/>
            <w:vAlign w:val="center"/>
          </w:tcPr>
          <w:p w14:paraId="065728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整体规模情况</w:t>
            </w:r>
          </w:p>
          <w:p w14:paraId="0C566A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2024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、2023年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）</w:t>
            </w:r>
          </w:p>
        </w:tc>
        <w:tc>
          <w:tcPr>
            <w:tcW w:w="3538" w:type="dxa"/>
            <w:gridSpan w:val="4"/>
            <w:vAlign w:val="center"/>
          </w:tcPr>
          <w:p w14:paraId="685C0C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61" w:type="dxa"/>
            <w:gridSpan w:val="4"/>
            <w:vAlign w:val="center"/>
          </w:tcPr>
          <w:p w14:paraId="3C742F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2024年</w:t>
            </w:r>
          </w:p>
        </w:tc>
        <w:tc>
          <w:tcPr>
            <w:tcW w:w="1966" w:type="dxa"/>
            <w:gridSpan w:val="2"/>
            <w:vAlign w:val="center"/>
          </w:tcPr>
          <w:p w14:paraId="41546C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2023年</w:t>
            </w:r>
          </w:p>
        </w:tc>
      </w:tr>
      <w:tr w14:paraId="14F3F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2988FA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444978EB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val="en-US" w:eastAsia="zh-CN"/>
              </w:rPr>
              <w:t>营业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收入（亿元）</w:t>
            </w:r>
          </w:p>
        </w:tc>
        <w:tc>
          <w:tcPr>
            <w:tcW w:w="1861" w:type="dxa"/>
            <w:gridSpan w:val="4"/>
            <w:vAlign w:val="center"/>
          </w:tcPr>
          <w:p w14:paraId="2F327200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66" w:type="dxa"/>
            <w:gridSpan w:val="2"/>
            <w:vAlign w:val="center"/>
          </w:tcPr>
          <w:p w14:paraId="417E79E0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5816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35F196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67A38F7F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主导产业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val="en-US" w:eastAsia="zh-CN"/>
              </w:rPr>
              <w:t>营业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收入（亿元）</w:t>
            </w:r>
          </w:p>
        </w:tc>
        <w:tc>
          <w:tcPr>
            <w:tcW w:w="1861" w:type="dxa"/>
            <w:gridSpan w:val="4"/>
            <w:vAlign w:val="center"/>
          </w:tcPr>
          <w:p w14:paraId="52B9C398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66" w:type="dxa"/>
            <w:gridSpan w:val="2"/>
            <w:vAlign w:val="center"/>
          </w:tcPr>
          <w:p w14:paraId="6B8E8FDD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5CB8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96" w:type="dxa"/>
            <w:vMerge w:val="continue"/>
            <w:vAlign w:val="center"/>
          </w:tcPr>
          <w:p w14:paraId="0D86C9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3F778554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工业总产值（亿元）</w:t>
            </w:r>
          </w:p>
        </w:tc>
        <w:tc>
          <w:tcPr>
            <w:tcW w:w="1861" w:type="dxa"/>
            <w:gridSpan w:val="4"/>
            <w:vAlign w:val="center"/>
          </w:tcPr>
          <w:p w14:paraId="19A2270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（如为信息产业等，可不填）</w:t>
            </w:r>
          </w:p>
        </w:tc>
        <w:tc>
          <w:tcPr>
            <w:tcW w:w="1966" w:type="dxa"/>
            <w:gridSpan w:val="2"/>
            <w:vAlign w:val="center"/>
          </w:tcPr>
          <w:p w14:paraId="420641C6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（如为信息产业等，可不填）</w:t>
            </w:r>
          </w:p>
        </w:tc>
      </w:tr>
      <w:tr w14:paraId="5DE47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614E5E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4D7AE514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利润总额（亿元）</w:t>
            </w:r>
          </w:p>
        </w:tc>
        <w:tc>
          <w:tcPr>
            <w:tcW w:w="1861" w:type="dxa"/>
            <w:gridSpan w:val="4"/>
            <w:vAlign w:val="center"/>
          </w:tcPr>
          <w:p w14:paraId="4333B571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66" w:type="dxa"/>
            <w:gridSpan w:val="2"/>
            <w:vAlign w:val="center"/>
          </w:tcPr>
          <w:p w14:paraId="05EF1EBC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2620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0A366F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674B16DB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主导产业利润总额（亿元）</w:t>
            </w:r>
          </w:p>
        </w:tc>
        <w:tc>
          <w:tcPr>
            <w:tcW w:w="1861" w:type="dxa"/>
            <w:gridSpan w:val="4"/>
            <w:vAlign w:val="center"/>
          </w:tcPr>
          <w:p w14:paraId="7564EBE0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66" w:type="dxa"/>
            <w:gridSpan w:val="2"/>
            <w:vAlign w:val="center"/>
          </w:tcPr>
          <w:p w14:paraId="45C6A51D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767E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Merge w:val="restart"/>
            <w:vAlign w:val="center"/>
          </w:tcPr>
          <w:p w14:paraId="764332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企业培育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情况</w:t>
            </w:r>
          </w:p>
          <w:p w14:paraId="77AE92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截至2024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12月31日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）</w:t>
            </w:r>
          </w:p>
        </w:tc>
        <w:tc>
          <w:tcPr>
            <w:tcW w:w="1748" w:type="dxa"/>
            <w:gridSpan w:val="2"/>
            <w:vAlign w:val="center"/>
          </w:tcPr>
          <w:p w14:paraId="0FBF56BF">
            <w:pPr>
              <w:numPr>
                <w:ilvl w:val="0"/>
                <w:numId w:val="0"/>
              </w:numPr>
              <w:spacing w:beforeLines="0" w:afterLines="0"/>
              <w:jc w:val="center"/>
              <w:outlineLvl w:val="0"/>
              <w:rPr>
                <w:rFonts w:hint="default"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全部企业数量</w:t>
            </w:r>
          </w:p>
          <w:p w14:paraId="48A17885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（家）</w:t>
            </w:r>
          </w:p>
        </w:tc>
        <w:tc>
          <w:tcPr>
            <w:tcW w:w="1790" w:type="dxa"/>
            <w:gridSpan w:val="2"/>
            <w:vAlign w:val="center"/>
          </w:tcPr>
          <w:p w14:paraId="3DC0DCB8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61" w:type="dxa"/>
            <w:gridSpan w:val="4"/>
            <w:vAlign w:val="center"/>
          </w:tcPr>
          <w:p w14:paraId="4075FA74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规模以上企业数量（家）</w:t>
            </w:r>
          </w:p>
        </w:tc>
        <w:tc>
          <w:tcPr>
            <w:tcW w:w="1966" w:type="dxa"/>
            <w:gridSpan w:val="2"/>
            <w:vAlign w:val="center"/>
          </w:tcPr>
          <w:p w14:paraId="040160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1227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Merge w:val="continue"/>
            <w:vAlign w:val="center"/>
          </w:tcPr>
          <w:p w14:paraId="516BB4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4B026D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世界500强</w:t>
            </w:r>
          </w:p>
          <w:p w14:paraId="524D3D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1790" w:type="dxa"/>
            <w:gridSpan w:val="2"/>
            <w:vAlign w:val="center"/>
          </w:tcPr>
          <w:p w14:paraId="5F9F32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（请提供企业清单）</w:t>
            </w:r>
          </w:p>
        </w:tc>
        <w:tc>
          <w:tcPr>
            <w:tcW w:w="1861" w:type="dxa"/>
            <w:gridSpan w:val="4"/>
            <w:vAlign w:val="center"/>
          </w:tcPr>
          <w:p w14:paraId="01AAF6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独角兽</w:t>
            </w:r>
          </w:p>
          <w:p w14:paraId="4AD490C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1966" w:type="dxa"/>
            <w:gridSpan w:val="2"/>
            <w:vAlign w:val="center"/>
          </w:tcPr>
          <w:p w14:paraId="3FA7BD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（请提供企业清单）</w:t>
            </w:r>
          </w:p>
        </w:tc>
      </w:tr>
      <w:tr w14:paraId="2EDBF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Merge w:val="continue"/>
            <w:vAlign w:val="center"/>
          </w:tcPr>
          <w:p w14:paraId="53EEF7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29AED0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国家级制造业</w:t>
            </w:r>
          </w:p>
          <w:p w14:paraId="457F4E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单项冠军</w:t>
            </w:r>
          </w:p>
          <w:p w14:paraId="4F7B63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1790" w:type="dxa"/>
            <w:gridSpan w:val="2"/>
            <w:vAlign w:val="center"/>
          </w:tcPr>
          <w:p w14:paraId="544608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（请提供企业清单）</w:t>
            </w:r>
          </w:p>
        </w:tc>
        <w:tc>
          <w:tcPr>
            <w:tcW w:w="1861" w:type="dxa"/>
            <w:gridSpan w:val="4"/>
            <w:vAlign w:val="center"/>
          </w:tcPr>
          <w:p w14:paraId="7DBAC4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专精特新“小巨人”企业数量（家）</w:t>
            </w:r>
          </w:p>
        </w:tc>
        <w:tc>
          <w:tcPr>
            <w:tcW w:w="1966" w:type="dxa"/>
            <w:gridSpan w:val="2"/>
            <w:vAlign w:val="center"/>
          </w:tcPr>
          <w:p w14:paraId="6117B3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（请提供企业清单）</w:t>
            </w:r>
          </w:p>
        </w:tc>
      </w:tr>
      <w:tr w14:paraId="43C3A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Merge w:val="continue"/>
            <w:vAlign w:val="center"/>
          </w:tcPr>
          <w:p w14:paraId="077935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5FCEBF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专精特新</w:t>
            </w:r>
          </w:p>
          <w:p w14:paraId="227573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5617" w:type="dxa"/>
            <w:gridSpan w:val="8"/>
            <w:vAlign w:val="center"/>
          </w:tcPr>
          <w:p w14:paraId="0BA045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（请提供企业清单）</w:t>
            </w:r>
          </w:p>
        </w:tc>
      </w:tr>
      <w:tr w14:paraId="6BD59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11"/>
            <w:shd w:val="clear" w:color="auto" w:fill="E7E6E6" w:themeFill="background2"/>
            <w:vAlign w:val="center"/>
          </w:tcPr>
          <w:p w14:paraId="76E928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三、开放合作类典型案例描述</w:t>
            </w:r>
          </w:p>
        </w:tc>
      </w:tr>
      <w:tr w14:paraId="52D78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restart"/>
            <w:vAlign w:val="center"/>
          </w:tcPr>
          <w:p w14:paraId="79CEAC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要素统筹</w:t>
            </w:r>
          </w:p>
          <w:p w14:paraId="58B8BE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2024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/截至2024年12月31日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）</w:t>
            </w:r>
            <w:r>
              <w:rPr>
                <w:rStyle w:val="16"/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footnoteReference w:id="0"/>
            </w:r>
          </w:p>
        </w:tc>
        <w:tc>
          <w:tcPr>
            <w:tcW w:w="1748" w:type="dxa"/>
            <w:gridSpan w:val="2"/>
            <w:vAlign w:val="center"/>
          </w:tcPr>
          <w:p w14:paraId="2447AB9E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实际利用外资金额（亿元）</w:t>
            </w:r>
          </w:p>
        </w:tc>
        <w:tc>
          <w:tcPr>
            <w:tcW w:w="1809" w:type="dxa"/>
            <w:gridSpan w:val="3"/>
            <w:vAlign w:val="center"/>
          </w:tcPr>
          <w:p w14:paraId="76E71A1C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25" w:type="dxa"/>
            <w:gridSpan w:val="2"/>
            <w:vAlign w:val="center"/>
          </w:tcPr>
          <w:p w14:paraId="1A847734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进出口总额</w:t>
            </w:r>
          </w:p>
          <w:p w14:paraId="12730DE6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（亿元）</w:t>
            </w:r>
          </w:p>
        </w:tc>
        <w:tc>
          <w:tcPr>
            <w:tcW w:w="1983" w:type="dxa"/>
            <w:gridSpan w:val="3"/>
            <w:vAlign w:val="center"/>
          </w:tcPr>
          <w:p w14:paraId="6471181A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2C6B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continue"/>
            <w:vAlign w:val="center"/>
          </w:tcPr>
          <w:p w14:paraId="061692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04FE3C12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留用海外人才数量（人）</w:t>
            </w:r>
          </w:p>
        </w:tc>
        <w:tc>
          <w:tcPr>
            <w:tcW w:w="1809" w:type="dxa"/>
            <w:gridSpan w:val="3"/>
            <w:vAlign w:val="center"/>
          </w:tcPr>
          <w:p w14:paraId="47BBA313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25" w:type="dxa"/>
            <w:gridSpan w:val="2"/>
            <w:vAlign w:val="center"/>
          </w:tcPr>
          <w:p w14:paraId="3AF74A50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外商投资企业数量（家）</w:t>
            </w:r>
          </w:p>
        </w:tc>
        <w:tc>
          <w:tcPr>
            <w:tcW w:w="1983" w:type="dxa"/>
            <w:gridSpan w:val="3"/>
            <w:vAlign w:val="center"/>
          </w:tcPr>
          <w:p w14:paraId="482EC76B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（请提供企业清单）</w:t>
            </w:r>
          </w:p>
        </w:tc>
      </w:tr>
      <w:tr w14:paraId="10E3A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96" w:type="dxa"/>
            <w:vMerge w:val="continue"/>
            <w:vAlign w:val="center"/>
          </w:tcPr>
          <w:p w14:paraId="288EDB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693E7E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人才资金</w:t>
            </w:r>
          </w:p>
        </w:tc>
        <w:tc>
          <w:tcPr>
            <w:tcW w:w="5617" w:type="dxa"/>
            <w:gridSpan w:val="8"/>
            <w:vAlign w:val="center"/>
          </w:tcPr>
          <w:p w14:paraId="3FC6E9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（请对产业园区在人才、资金等要素上的协同开放情况进行说明，重点包括：</w:t>
            </w:r>
          </w:p>
          <w:p w14:paraId="2F266B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1. 跨园区/跨区域人才流动及联合培养，培养或引入海外高端人才等；</w:t>
            </w:r>
          </w:p>
          <w:p w14:paraId="53FE16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设置或利用支持跨园区/跨区域协同、产业转移对接、对外开放合作的专项资金等）</w:t>
            </w:r>
          </w:p>
        </w:tc>
      </w:tr>
      <w:tr w14:paraId="30623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96" w:type="dxa"/>
            <w:vMerge w:val="restart"/>
            <w:vAlign w:val="center"/>
          </w:tcPr>
          <w:p w14:paraId="659E19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区域协调</w:t>
            </w:r>
          </w:p>
        </w:tc>
        <w:tc>
          <w:tcPr>
            <w:tcW w:w="1748" w:type="dxa"/>
            <w:gridSpan w:val="2"/>
            <w:vAlign w:val="center"/>
          </w:tcPr>
          <w:p w14:paraId="4DFDDAC8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  <w:lang w:val="en-US" w:eastAsia="zh-CN"/>
              </w:rPr>
              <w:t>园区协同</w:t>
            </w:r>
          </w:p>
        </w:tc>
        <w:tc>
          <w:tcPr>
            <w:tcW w:w="5617" w:type="dxa"/>
            <w:gridSpan w:val="8"/>
            <w:vAlign w:val="center"/>
          </w:tcPr>
          <w:p w14:paraId="40CDCADC">
            <w:pPr>
              <w:numPr>
                <w:ilvl w:val="-1"/>
                <w:numId w:val="0"/>
              </w:numPr>
              <w:spacing w:beforeLines="0" w:afterLines="0"/>
              <w:ind w:left="0" w:leftChars="0" w:firstLine="0" w:firstLineChars="0"/>
              <w:outlineLvl w:val="0"/>
              <w:rPr>
                <w:rFonts w:hint="default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请对产业园区与其他园区或区域间开展协同的情况进行说明，重点包括：</w:t>
            </w:r>
          </w:p>
          <w:p w14:paraId="322F6B46">
            <w:pPr>
              <w:numPr>
                <w:ilvl w:val="0"/>
                <w:numId w:val="3"/>
              </w:numPr>
              <w:spacing w:beforeLines="0" w:afterLines="0"/>
              <w:ind w:left="0" w:leftChars="0" w:firstLine="0" w:firstLineChars="0"/>
              <w:outlineLvl w:val="0"/>
              <w:rPr>
                <w:rFonts w:hint="default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协同模式构建情况，如与其他园区或区域间建立联合体、联盟、合作协议、一体化示范区、伙伴园区、飞地园区等；</w:t>
            </w:r>
          </w:p>
          <w:p w14:paraId="23ED4CC2">
            <w:pPr>
              <w:numPr>
                <w:ilvl w:val="0"/>
                <w:numId w:val="3"/>
              </w:numPr>
              <w:spacing w:beforeLines="0" w:afterLines="0"/>
              <w:ind w:left="0" w:leftChars="0" w:firstLine="0" w:firstLineChars="0"/>
              <w:outlineLvl w:val="0"/>
              <w:rPr>
                <w:rFonts w:hint="default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服务能力输出情况，如与其他园区或区域间开展技术攻关、交流合作、设备共享等；</w:t>
            </w:r>
          </w:p>
          <w:p w14:paraId="1BE26BEF">
            <w:pPr>
              <w:numPr>
                <w:ilvl w:val="0"/>
                <w:numId w:val="3"/>
              </w:numPr>
              <w:spacing w:beforeLines="0" w:afterLines="0"/>
              <w:ind w:left="0" w:leftChars="0" w:firstLine="0" w:firstLineChars="0"/>
              <w:outlineLvl w:val="0"/>
              <w:rPr>
                <w:rFonts w:hint="default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产业转移发展情况，如落实企业异地技改搬迁政策措施、建立产业转出转入地的利益分享机制、举办产业转移发展对接活动等）</w:t>
            </w:r>
          </w:p>
        </w:tc>
      </w:tr>
      <w:tr w14:paraId="4D10E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96" w:type="dxa"/>
            <w:vMerge w:val="continue"/>
            <w:vAlign w:val="center"/>
          </w:tcPr>
          <w:p w14:paraId="5827C2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1D0000AC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val="en-US" w:eastAsia="zh-CN"/>
              </w:rPr>
              <w:t>企业协同</w:t>
            </w:r>
          </w:p>
        </w:tc>
        <w:tc>
          <w:tcPr>
            <w:tcW w:w="5617" w:type="dxa"/>
            <w:gridSpan w:val="8"/>
            <w:vAlign w:val="center"/>
          </w:tcPr>
          <w:p w14:paraId="28265C2C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outlineLvl w:val="0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（请对产业园区内企业在其他园区或区域间设立分公司、子公司、合资公司；与其他园区或区域内企业开展项目合作经营等情况进行说明）</w:t>
            </w:r>
          </w:p>
        </w:tc>
      </w:tr>
      <w:tr w14:paraId="5A08F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96" w:type="dxa"/>
            <w:vMerge w:val="continue"/>
            <w:vAlign w:val="center"/>
          </w:tcPr>
          <w:p w14:paraId="4A8FF9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5DCADAA0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区域战略</w:t>
            </w:r>
          </w:p>
        </w:tc>
        <w:tc>
          <w:tcPr>
            <w:tcW w:w="5617" w:type="dxa"/>
            <w:gridSpan w:val="8"/>
            <w:vAlign w:val="center"/>
          </w:tcPr>
          <w:p w14:paraId="514D7F35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（请对产业园区参与京津冀、长三角、粤港澳大湾区等重要经济区战略情况进行说明）</w:t>
            </w:r>
          </w:p>
        </w:tc>
      </w:tr>
      <w:tr w14:paraId="40C3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restart"/>
            <w:vAlign w:val="center"/>
          </w:tcPr>
          <w:p w14:paraId="1EBBC9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对外开放</w:t>
            </w:r>
          </w:p>
          <w:p w14:paraId="2FB9E5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截至2024年12月31日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）</w:t>
            </w:r>
            <w:r>
              <w:rPr>
                <w:rStyle w:val="16"/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lang w:val="en-US" w:eastAsia="zh-CN" w:bidi="ar-SA"/>
              </w:rPr>
              <w:footnoteReference w:id="1"/>
            </w:r>
          </w:p>
        </w:tc>
        <w:tc>
          <w:tcPr>
            <w:tcW w:w="1748" w:type="dxa"/>
            <w:gridSpan w:val="2"/>
            <w:vAlign w:val="center"/>
          </w:tcPr>
          <w:p w14:paraId="341DDD99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跨国技术转移平台数量（家）</w:t>
            </w:r>
          </w:p>
        </w:tc>
        <w:tc>
          <w:tcPr>
            <w:tcW w:w="1809" w:type="dxa"/>
            <w:gridSpan w:val="3"/>
            <w:vAlign w:val="center"/>
          </w:tcPr>
          <w:p w14:paraId="7B7C1C2E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25" w:type="dxa"/>
            <w:gridSpan w:val="2"/>
            <w:vAlign w:val="center"/>
          </w:tcPr>
          <w:p w14:paraId="62BF0E54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国际孵化器数量（家）</w:t>
            </w:r>
          </w:p>
        </w:tc>
        <w:tc>
          <w:tcPr>
            <w:tcW w:w="1983" w:type="dxa"/>
            <w:gridSpan w:val="3"/>
            <w:vAlign w:val="center"/>
          </w:tcPr>
          <w:p w14:paraId="5187D570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0F7B6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continue"/>
            <w:vAlign w:val="center"/>
          </w:tcPr>
          <w:p w14:paraId="27873F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557" w:type="dxa"/>
            <w:gridSpan w:val="5"/>
            <w:vAlign w:val="center"/>
          </w:tcPr>
          <w:p w14:paraId="3E1F59E5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在境外设立分支机构的内资控股企业数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  <w:lang w:val="en-US" w:eastAsia="zh-CN"/>
              </w:rPr>
              <w:t>量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（家）</w:t>
            </w:r>
          </w:p>
        </w:tc>
        <w:tc>
          <w:tcPr>
            <w:tcW w:w="3808" w:type="dxa"/>
            <w:gridSpan w:val="5"/>
            <w:vAlign w:val="center"/>
          </w:tcPr>
          <w:p w14:paraId="7FD3B58B">
            <w:pPr>
              <w:numPr>
                <w:ilvl w:val="0"/>
                <w:numId w:val="0"/>
              </w:numPr>
              <w:ind w:left="0" w:leftChars="0" w:firstLine="0" w:firstLineChars="0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D151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96" w:type="dxa"/>
            <w:vMerge w:val="continue"/>
            <w:vAlign w:val="center"/>
          </w:tcPr>
          <w:p w14:paraId="2CFAFA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29A4833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合作机制</w:t>
            </w:r>
          </w:p>
        </w:tc>
        <w:tc>
          <w:tcPr>
            <w:tcW w:w="5617" w:type="dxa"/>
            <w:gridSpan w:val="8"/>
            <w:vAlign w:val="center"/>
          </w:tcPr>
          <w:p w14:paraId="18822DC0">
            <w:pPr>
              <w:numPr>
                <w:ilvl w:val="-1"/>
                <w:numId w:val="0"/>
              </w:numPr>
              <w:outlineLvl w:val="0"/>
              <w:rPr>
                <w:rFonts w:hint="default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请对产业园区开展国际贸易合作的机制、服务与平台情况进行说明，重点包括：</w:t>
            </w:r>
          </w:p>
          <w:p w14:paraId="38A6A19D">
            <w:pPr>
              <w:numPr>
                <w:ilvl w:val="0"/>
                <w:numId w:val="4"/>
              </w:numPr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与其他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园区围绕国际贸易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联动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合作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eastAsia="zh-CN"/>
              </w:rPr>
              <w:t>；</w:t>
            </w:r>
          </w:p>
          <w:p w14:paraId="1AE865E2">
            <w:pPr>
              <w:numPr>
                <w:ilvl w:val="0"/>
                <w:numId w:val="4"/>
              </w:numPr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完善外商投资企业投诉机制和重点外资企业联系制度、打通信息报送渠道、便利国际商务人员往来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eastAsia="zh-CN"/>
              </w:rPr>
              <w:t>；</w:t>
            </w:r>
          </w:p>
          <w:p w14:paraId="177BEC95">
            <w:pPr>
              <w:numPr>
                <w:ilvl w:val="0"/>
                <w:numId w:val="4"/>
              </w:numPr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建立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跨境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协同平台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如孵化器、研发中心、推广中心、生产基地等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）</w:t>
            </w:r>
          </w:p>
        </w:tc>
      </w:tr>
      <w:tr w14:paraId="64E4C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96" w:type="dxa"/>
            <w:vMerge w:val="continue"/>
            <w:vAlign w:val="center"/>
          </w:tcPr>
          <w:p w14:paraId="722419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610D727D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val="en-US" w:eastAsia="zh-CN"/>
              </w:rPr>
              <w:t>合作成果</w:t>
            </w:r>
          </w:p>
        </w:tc>
        <w:tc>
          <w:tcPr>
            <w:tcW w:w="5617" w:type="dxa"/>
            <w:gridSpan w:val="8"/>
            <w:vAlign w:val="center"/>
          </w:tcPr>
          <w:p w14:paraId="09C274EA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outlineLvl w:val="0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（请对产业园区国际品牌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塑造、国际成果突破、国际经贸合作等情况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进行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说明）</w:t>
            </w:r>
          </w:p>
        </w:tc>
      </w:tr>
      <w:tr w14:paraId="67201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96" w:type="dxa"/>
            <w:vMerge w:val="continue"/>
            <w:vAlign w:val="center"/>
          </w:tcPr>
          <w:p w14:paraId="5FD4FF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7CF903B4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重大战略</w:t>
            </w:r>
          </w:p>
        </w:tc>
        <w:tc>
          <w:tcPr>
            <w:tcW w:w="5617" w:type="dxa"/>
            <w:gridSpan w:val="8"/>
            <w:vAlign w:val="center"/>
          </w:tcPr>
          <w:p w14:paraId="2B7E7D80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outlineLvl w:val="0"/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（请对产业园区“一带一路”建设情况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以及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与“一带一路”相关园区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金砖国家的合作情况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进行说明）</w:t>
            </w:r>
          </w:p>
        </w:tc>
      </w:tr>
      <w:tr w14:paraId="0C015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96" w:type="dxa"/>
            <w:vAlign w:val="center"/>
          </w:tcPr>
          <w:p w14:paraId="2B97FB4B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补充说明</w:t>
            </w:r>
          </w:p>
        </w:tc>
        <w:tc>
          <w:tcPr>
            <w:tcW w:w="7365" w:type="dxa"/>
            <w:gridSpan w:val="10"/>
            <w:vAlign w:val="center"/>
          </w:tcPr>
          <w:p w14:paraId="1549EE26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（如有其他关于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开放合作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方面的情况，请进行补充说明，如无请忽略）</w:t>
            </w:r>
          </w:p>
        </w:tc>
      </w:tr>
    </w:tbl>
    <w:p w14:paraId="03B2B783">
      <w:pPr>
        <w:pStyle w:val="3"/>
        <w:spacing w:line="240" w:lineRule="auto"/>
        <w:ind w:left="0" w:leftChars="0" w:firstLine="0" w:firstLineChars="0"/>
        <w:rPr>
          <w:rFonts w:hint="default"/>
          <w:sz w:val="2"/>
          <w:szCs w:val="2"/>
          <w:lang w:val="en-US" w:eastAsia="zh-CN"/>
        </w:rPr>
      </w:pPr>
    </w:p>
    <w:sectPr>
      <w:footerReference r:id="rId4" w:type="default"/>
      <w:footerReference r:id="rId5" w:type="even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+中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BD392">
    <w:pPr>
      <w:pStyle w:val="9"/>
      <w:wordWrap/>
      <w:jc w:val="center"/>
      <w:rPr>
        <w:rFonts w:asciiTheme="minorEastAsia" w:hAnsiTheme="minorEastAsia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E312A6">
                          <w:pPr>
                            <w:pStyle w:val="9"/>
                            <w:wordWrap/>
                            <w:jc w:val="center"/>
                          </w:pPr>
                          <w:r>
                            <w:rPr>
                              <w:rFonts w:asciiTheme="minorEastAsia" w:hAnsiTheme="minorEastAsia"/>
                              <w:sz w:val="28"/>
                            </w:rPr>
                            <w:t xml:space="preserve">— </w:t>
                          </w:r>
                          <w:sdt>
                            <w:sdtPr>
                              <w:rPr>
                                <w:rFonts w:asciiTheme="minorEastAsia" w:hAnsiTheme="minorEastAsia"/>
                                <w:sz w:val="28"/>
                              </w:rPr>
                              <w:id w:val="1976110093"/>
                              <w:docPartObj>
                                <w:docPartGallery w:val="autotext"/>
                              </w:docPartObj>
                            </w:sdtPr>
                            <w:sdtEndPr>
                              <w:rPr>
                                <w:rFonts w:asciiTheme="minorEastAsia" w:hAnsiTheme="minorEastAsia"/>
                                <w:sz w:val="28"/>
                              </w:rPr>
                            </w:sdtEndPr>
                            <w:sdtContent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end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t xml:space="preserve"> —  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E312A6">
                    <w:pPr>
                      <w:pStyle w:val="9"/>
                      <w:wordWrap/>
                      <w:jc w:val="center"/>
                    </w:pPr>
                    <w:r>
                      <w:rPr>
                        <w:rFonts w:asciiTheme="minorEastAsia" w:hAnsiTheme="minorEastAsia"/>
                        <w:sz w:val="28"/>
                      </w:rPr>
                      <w:t xml:space="preserve">— </w:t>
                    </w:r>
                    <w:sdt>
                      <w:sdtPr>
                        <w:rPr>
                          <w:rFonts w:asciiTheme="minorEastAsia" w:hAnsiTheme="minorEastAsia"/>
                          <w:sz w:val="28"/>
                        </w:rPr>
                        <w:id w:val="1976110093"/>
                        <w:docPartObj>
                          <w:docPartGallery w:val="autotext"/>
                        </w:docPartObj>
                      </w:sdtPr>
                      <w:sdtEndPr>
                        <w:rPr>
                          <w:rFonts w:asciiTheme="minorEastAsia" w:hAnsiTheme="minorEastAsia"/>
                          <w:sz w:val="28"/>
                        </w:rPr>
                      </w:sdtEndPr>
                      <w:sdtContent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begin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separate"/>
                        </w:r>
                        <w:r>
                          <w:rPr>
                            <w:rFonts w:asciiTheme="minorEastAsia" w:hAnsiTheme="minorEastAsia"/>
                            <w:sz w:val="28"/>
                            <w:lang w:val="zh-CN"/>
                          </w:rPr>
                          <w:t>1</w: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end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t xml:space="preserve"> —  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48E299">
    <w:pPr>
      <w:pStyle w:val="9"/>
      <w:ind w:firstLine="280" w:firstLineChars="100"/>
      <w:rPr>
        <w:rFonts w:asciiTheme="minorEastAsia" w:hAnsiTheme="minorEastAsia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67DA1">
                          <w:pPr>
                            <w:pStyle w:val="9"/>
                            <w:ind w:firstLine="280" w:firstLineChars="100"/>
                          </w:pPr>
                          <w:r>
                            <w:rPr>
                              <w:rFonts w:asciiTheme="minorEastAsia" w:hAnsiTheme="minorEastAsia"/>
                              <w:sz w:val="28"/>
                            </w:rPr>
                            <w:t xml:space="preserve">— </w:t>
                          </w:r>
                          <w:sdt>
                            <w:sdtPr>
                              <w:rPr>
                                <w:rFonts w:asciiTheme="minorEastAsia" w:hAnsiTheme="minorEastAsia"/>
                                <w:sz w:val="28"/>
                              </w:rPr>
                              <w:id w:val="1710607273"/>
                              <w:docPartObj>
                                <w:docPartGallery w:val="autotext"/>
                              </w:docPartObj>
                            </w:sdtPr>
                            <w:sdtEndPr>
                              <w:rPr>
                                <w:rFonts w:asciiTheme="minorEastAsia" w:hAnsiTheme="minorEastAsia"/>
                                <w:sz w:val="28"/>
                              </w:rPr>
                            </w:sdtEndPr>
                            <w:sdtContent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end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t xml:space="preserve"> —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667DA1">
                    <w:pPr>
                      <w:pStyle w:val="9"/>
                      <w:ind w:firstLine="280" w:firstLineChars="100"/>
                    </w:pPr>
                    <w:r>
                      <w:rPr>
                        <w:rFonts w:asciiTheme="minorEastAsia" w:hAnsiTheme="minorEastAsia"/>
                        <w:sz w:val="28"/>
                      </w:rPr>
                      <w:t xml:space="preserve">— </w:t>
                    </w:r>
                    <w:sdt>
                      <w:sdtPr>
                        <w:rPr>
                          <w:rFonts w:asciiTheme="minorEastAsia" w:hAnsiTheme="minorEastAsia"/>
                          <w:sz w:val="28"/>
                        </w:rPr>
                        <w:id w:val="1710607273"/>
                        <w:docPartObj>
                          <w:docPartGallery w:val="autotext"/>
                        </w:docPartObj>
                      </w:sdtPr>
                      <w:sdtEndPr>
                        <w:rPr>
                          <w:rFonts w:asciiTheme="minorEastAsia" w:hAnsiTheme="minorEastAsia"/>
                          <w:sz w:val="28"/>
                        </w:rPr>
                      </w:sdtEndPr>
                      <w:sdtContent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begin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separate"/>
                        </w:r>
                        <w:r>
                          <w:rPr>
                            <w:rFonts w:asciiTheme="minorEastAsia" w:hAnsiTheme="minorEastAsia"/>
                            <w:sz w:val="28"/>
                            <w:lang w:val="zh-CN"/>
                          </w:rPr>
                          <w:t>2</w: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end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t xml:space="preserve"> —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0F3515FC">
      <w:pPr>
        <w:pStyle w:val="11"/>
        <w:snapToGrid w:val="0"/>
        <w:rPr>
          <w:rFonts w:ascii="Times New Roman" w:hAnsi="Times New Roman" w:cs="Times New Roman"/>
        </w:rPr>
      </w:pPr>
      <w:r>
        <w:rPr>
          <w:rStyle w:val="1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>实际利用外资金额（亿元）</w:t>
      </w:r>
      <w:r>
        <w:rPr>
          <w:rFonts w:hint="eastAsia" w:ascii="Times New Roman" w:hAnsi="Times New Roman" w:cs="Times New Roman"/>
          <w:lang w:eastAsia="zh-CN"/>
        </w:rPr>
        <w:t>、进出口总额（亿元）</w:t>
      </w:r>
      <w:r>
        <w:rPr>
          <w:rFonts w:hint="eastAsia" w:ascii="Times New Roman" w:hAnsi="Times New Roman" w:cs="Times New Roman"/>
          <w:lang w:val="en-US" w:eastAsia="zh-CN"/>
        </w:rPr>
        <w:t>的数据期为2024年；</w:t>
      </w:r>
      <w:r>
        <w:rPr>
          <w:rFonts w:hint="default" w:ascii="Times New Roman" w:hAnsi="Times New Roman" w:cs="Times New Roman"/>
        </w:rPr>
        <w:t>留用海外人才数量（人）、外商投资企业数量（家）的数据期为截至2024年12月31日。</w:t>
      </w:r>
    </w:p>
  </w:footnote>
  <w:footnote w:id="1">
    <w:p w14:paraId="7B40986D">
      <w:pPr>
        <w:pStyle w:val="11"/>
        <w:snapToGrid w:val="0"/>
        <w:rPr>
          <w:rFonts w:ascii="Times New Roman" w:hAnsi="Times New Roman" w:cs="Times New Roman"/>
        </w:rPr>
      </w:pPr>
      <w:r>
        <w:rPr>
          <w:rStyle w:val="1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>跨国技术转移平台数量（家）、国际孵化器数量（家）、在境外设立分支机构的内资控股企业数量（家）的数据期为截至2024年12月31日。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B2AA2E"/>
    <w:multiLevelType w:val="singleLevel"/>
    <w:tmpl w:val="B8B2AA2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D4B4FAA"/>
    <w:multiLevelType w:val="singleLevel"/>
    <w:tmpl w:val="BD4B4FAA"/>
    <w:lvl w:ilvl="0" w:tentative="0">
      <w:start w:val="2"/>
      <w:numFmt w:val="decimal"/>
      <w:suff w:val="space"/>
      <w:lvlText w:val="%1."/>
      <w:lvlJc w:val="left"/>
      <w:rPr>
        <w:rFonts w:hint="default"/>
        <w:i w:val="0"/>
        <w:iCs w:val="0"/>
      </w:rPr>
    </w:lvl>
  </w:abstractNum>
  <w:abstractNum w:abstractNumId="2">
    <w:nsid w:val="FA4AB475"/>
    <w:multiLevelType w:val="singleLevel"/>
    <w:tmpl w:val="FA4AB475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85B72EC"/>
    <w:multiLevelType w:val="multilevel"/>
    <w:tmpl w:val="585B72EC"/>
    <w:lvl w:ilvl="0" w:tentative="0">
      <w:start w:val="1"/>
      <w:numFmt w:val="chineseCountingThousand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pStyle w:val="4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5"/>
      <w:suff w:val="space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6"/>
      <w:suff w:val="nothing"/>
      <w:lvlText w:val="（%4）"/>
      <w:lvlJc w:val="left"/>
      <w:pPr>
        <w:ind w:left="0" w:firstLine="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zZGUzMDZmZTdhY2Y0NzdkNWZlNWFlZmZhNzBiYWMifQ=="/>
  </w:docVars>
  <w:rsids>
    <w:rsidRoot w:val="00172A27"/>
    <w:rsid w:val="000072DA"/>
    <w:rsid w:val="0002117A"/>
    <w:rsid w:val="000474AF"/>
    <w:rsid w:val="00063C66"/>
    <w:rsid w:val="00083ECB"/>
    <w:rsid w:val="0009075B"/>
    <w:rsid w:val="000B7D79"/>
    <w:rsid w:val="000C3653"/>
    <w:rsid w:val="000E0079"/>
    <w:rsid w:val="000F4EE8"/>
    <w:rsid w:val="000F5C02"/>
    <w:rsid w:val="001C23D5"/>
    <w:rsid w:val="001E3190"/>
    <w:rsid w:val="001F7B1A"/>
    <w:rsid w:val="00210DCA"/>
    <w:rsid w:val="002468BA"/>
    <w:rsid w:val="00353ACB"/>
    <w:rsid w:val="003B3F4C"/>
    <w:rsid w:val="00413F7F"/>
    <w:rsid w:val="004876E8"/>
    <w:rsid w:val="00532BA4"/>
    <w:rsid w:val="00552B86"/>
    <w:rsid w:val="0055574E"/>
    <w:rsid w:val="00572674"/>
    <w:rsid w:val="00624661"/>
    <w:rsid w:val="006256EE"/>
    <w:rsid w:val="006F3703"/>
    <w:rsid w:val="00723C28"/>
    <w:rsid w:val="008B73C2"/>
    <w:rsid w:val="009055D4"/>
    <w:rsid w:val="00B048B5"/>
    <w:rsid w:val="00B9537F"/>
    <w:rsid w:val="00C7088D"/>
    <w:rsid w:val="00C771F1"/>
    <w:rsid w:val="00CC1ACE"/>
    <w:rsid w:val="00CD0489"/>
    <w:rsid w:val="00D25B0C"/>
    <w:rsid w:val="00D66B69"/>
    <w:rsid w:val="00D976B0"/>
    <w:rsid w:val="00DE5381"/>
    <w:rsid w:val="00E9167D"/>
    <w:rsid w:val="00EF58BE"/>
    <w:rsid w:val="00F128FA"/>
    <w:rsid w:val="00F36999"/>
    <w:rsid w:val="00F50CE9"/>
    <w:rsid w:val="017D4F5C"/>
    <w:rsid w:val="01B85F94"/>
    <w:rsid w:val="01C506B1"/>
    <w:rsid w:val="026315B2"/>
    <w:rsid w:val="029F64F8"/>
    <w:rsid w:val="03287566"/>
    <w:rsid w:val="039667A9"/>
    <w:rsid w:val="03D66BA6"/>
    <w:rsid w:val="03FE4FA5"/>
    <w:rsid w:val="040A4AA1"/>
    <w:rsid w:val="04BB0DE5"/>
    <w:rsid w:val="0501370E"/>
    <w:rsid w:val="05E25CD6"/>
    <w:rsid w:val="067A5F0E"/>
    <w:rsid w:val="06BB2083"/>
    <w:rsid w:val="07157090"/>
    <w:rsid w:val="07724E37"/>
    <w:rsid w:val="077C5A7E"/>
    <w:rsid w:val="07ED0962"/>
    <w:rsid w:val="0A03446D"/>
    <w:rsid w:val="0A1C52DC"/>
    <w:rsid w:val="0A530F50"/>
    <w:rsid w:val="0A59794E"/>
    <w:rsid w:val="0B1A34E5"/>
    <w:rsid w:val="0B472137"/>
    <w:rsid w:val="0C0D512F"/>
    <w:rsid w:val="0C234952"/>
    <w:rsid w:val="0C317884"/>
    <w:rsid w:val="0C3B522B"/>
    <w:rsid w:val="0C5D1E9D"/>
    <w:rsid w:val="0CBB4B8B"/>
    <w:rsid w:val="0D1E7807"/>
    <w:rsid w:val="0D5079C9"/>
    <w:rsid w:val="0DC45CC1"/>
    <w:rsid w:val="0DD95C10"/>
    <w:rsid w:val="0E813BB2"/>
    <w:rsid w:val="0E967397"/>
    <w:rsid w:val="0EF425D6"/>
    <w:rsid w:val="0F2904D1"/>
    <w:rsid w:val="0F582B65"/>
    <w:rsid w:val="0FA639D5"/>
    <w:rsid w:val="10374448"/>
    <w:rsid w:val="10416439"/>
    <w:rsid w:val="105C48D7"/>
    <w:rsid w:val="105E064F"/>
    <w:rsid w:val="10605C06"/>
    <w:rsid w:val="10A32505"/>
    <w:rsid w:val="10A736BD"/>
    <w:rsid w:val="111B209C"/>
    <w:rsid w:val="11C12C43"/>
    <w:rsid w:val="11DF30C9"/>
    <w:rsid w:val="12045226"/>
    <w:rsid w:val="122A4C8C"/>
    <w:rsid w:val="127158AD"/>
    <w:rsid w:val="128D3DF0"/>
    <w:rsid w:val="13051255"/>
    <w:rsid w:val="1305515F"/>
    <w:rsid w:val="13185BDD"/>
    <w:rsid w:val="13830E37"/>
    <w:rsid w:val="13BA5B9C"/>
    <w:rsid w:val="13C46A1B"/>
    <w:rsid w:val="13FF5CA5"/>
    <w:rsid w:val="14005579"/>
    <w:rsid w:val="146C3C63"/>
    <w:rsid w:val="14860DA6"/>
    <w:rsid w:val="149215A2"/>
    <w:rsid w:val="14A423A8"/>
    <w:rsid w:val="14E07884"/>
    <w:rsid w:val="15477903"/>
    <w:rsid w:val="154C6CC8"/>
    <w:rsid w:val="1582093B"/>
    <w:rsid w:val="15B23D16"/>
    <w:rsid w:val="15F01D49"/>
    <w:rsid w:val="162B4B2F"/>
    <w:rsid w:val="1663076D"/>
    <w:rsid w:val="16AA639C"/>
    <w:rsid w:val="170117D4"/>
    <w:rsid w:val="17255A22"/>
    <w:rsid w:val="179830FE"/>
    <w:rsid w:val="179956C2"/>
    <w:rsid w:val="17A4103D"/>
    <w:rsid w:val="181D0DEF"/>
    <w:rsid w:val="183D6D9C"/>
    <w:rsid w:val="185C36C6"/>
    <w:rsid w:val="18616F2E"/>
    <w:rsid w:val="18D21BDA"/>
    <w:rsid w:val="18E6596C"/>
    <w:rsid w:val="19A74E14"/>
    <w:rsid w:val="19B412DF"/>
    <w:rsid w:val="19D23941"/>
    <w:rsid w:val="19EF2318"/>
    <w:rsid w:val="19FB0CBC"/>
    <w:rsid w:val="1A044015"/>
    <w:rsid w:val="1A1D0C33"/>
    <w:rsid w:val="1AC47300"/>
    <w:rsid w:val="1ACE63D1"/>
    <w:rsid w:val="1B222279"/>
    <w:rsid w:val="1B746F78"/>
    <w:rsid w:val="1B8F494B"/>
    <w:rsid w:val="1B9C64CF"/>
    <w:rsid w:val="1BF81A4A"/>
    <w:rsid w:val="1C4A7CD9"/>
    <w:rsid w:val="1CC01D49"/>
    <w:rsid w:val="1CCC4B92"/>
    <w:rsid w:val="1D467AFD"/>
    <w:rsid w:val="1D7C0366"/>
    <w:rsid w:val="1D9A39AE"/>
    <w:rsid w:val="1DA04055"/>
    <w:rsid w:val="1DC1221D"/>
    <w:rsid w:val="1E0F15C3"/>
    <w:rsid w:val="1E13311E"/>
    <w:rsid w:val="1E1660C5"/>
    <w:rsid w:val="1E7D3FFB"/>
    <w:rsid w:val="1E8E26E5"/>
    <w:rsid w:val="1EC11B21"/>
    <w:rsid w:val="1EE70FAF"/>
    <w:rsid w:val="1F04744E"/>
    <w:rsid w:val="1F061F30"/>
    <w:rsid w:val="1F0D396C"/>
    <w:rsid w:val="1F0E4FEE"/>
    <w:rsid w:val="1F6E1F30"/>
    <w:rsid w:val="1FB97650"/>
    <w:rsid w:val="1FD224BF"/>
    <w:rsid w:val="20596B48"/>
    <w:rsid w:val="209854B7"/>
    <w:rsid w:val="21865327"/>
    <w:rsid w:val="21937A2C"/>
    <w:rsid w:val="219D08AB"/>
    <w:rsid w:val="21B53220"/>
    <w:rsid w:val="22BD2FB3"/>
    <w:rsid w:val="22C52943"/>
    <w:rsid w:val="22F56BF1"/>
    <w:rsid w:val="233B037C"/>
    <w:rsid w:val="234B4839"/>
    <w:rsid w:val="235E1C09"/>
    <w:rsid w:val="236E24FF"/>
    <w:rsid w:val="23D26F32"/>
    <w:rsid w:val="23DC1B5F"/>
    <w:rsid w:val="24407848"/>
    <w:rsid w:val="24523BCF"/>
    <w:rsid w:val="24CC1BD3"/>
    <w:rsid w:val="24EF452B"/>
    <w:rsid w:val="250C0222"/>
    <w:rsid w:val="255816B9"/>
    <w:rsid w:val="25A8248F"/>
    <w:rsid w:val="25A8619C"/>
    <w:rsid w:val="25BC57A4"/>
    <w:rsid w:val="25C95336"/>
    <w:rsid w:val="260158AC"/>
    <w:rsid w:val="2614545A"/>
    <w:rsid w:val="263E440B"/>
    <w:rsid w:val="26B47885"/>
    <w:rsid w:val="26C568DA"/>
    <w:rsid w:val="26F61189"/>
    <w:rsid w:val="27747135"/>
    <w:rsid w:val="28230045"/>
    <w:rsid w:val="284E2547"/>
    <w:rsid w:val="28DA6403"/>
    <w:rsid w:val="28E82D54"/>
    <w:rsid w:val="29C606B5"/>
    <w:rsid w:val="2A0E0598"/>
    <w:rsid w:val="2A1A544F"/>
    <w:rsid w:val="2A467D32"/>
    <w:rsid w:val="2A5A1A2F"/>
    <w:rsid w:val="2A5A6683"/>
    <w:rsid w:val="2A7E2436"/>
    <w:rsid w:val="2A8D7116"/>
    <w:rsid w:val="2AD76BDC"/>
    <w:rsid w:val="2B0674C1"/>
    <w:rsid w:val="2B0B4AD7"/>
    <w:rsid w:val="2B325C10"/>
    <w:rsid w:val="2BD17ACF"/>
    <w:rsid w:val="2C162605"/>
    <w:rsid w:val="2C3D33B6"/>
    <w:rsid w:val="2C7C5C8D"/>
    <w:rsid w:val="2C876788"/>
    <w:rsid w:val="2CAB6572"/>
    <w:rsid w:val="2CD979CA"/>
    <w:rsid w:val="2D5900F9"/>
    <w:rsid w:val="2D9E60D7"/>
    <w:rsid w:val="2DB9081B"/>
    <w:rsid w:val="2E41718E"/>
    <w:rsid w:val="2ED578D6"/>
    <w:rsid w:val="2F1D0383"/>
    <w:rsid w:val="2F542EF1"/>
    <w:rsid w:val="2FC554AA"/>
    <w:rsid w:val="2FD12EBD"/>
    <w:rsid w:val="31F52043"/>
    <w:rsid w:val="322A42A7"/>
    <w:rsid w:val="336677B0"/>
    <w:rsid w:val="33D95773"/>
    <w:rsid w:val="33DE722D"/>
    <w:rsid w:val="33E83C08"/>
    <w:rsid w:val="34BC5E61"/>
    <w:rsid w:val="354C01C6"/>
    <w:rsid w:val="35D97CAC"/>
    <w:rsid w:val="35FC38AC"/>
    <w:rsid w:val="37074CED"/>
    <w:rsid w:val="37645C9B"/>
    <w:rsid w:val="37663DF5"/>
    <w:rsid w:val="37B02A8B"/>
    <w:rsid w:val="37CE75B8"/>
    <w:rsid w:val="37E85955"/>
    <w:rsid w:val="37FF286C"/>
    <w:rsid w:val="3801798E"/>
    <w:rsid w:val="3817332C"/>
    <w:rsid w:val="381F6B7B"/>
    <w:rsid w:val="386D6A36"/>
    <w:rsid w:val="388D4D7E"/>
    <w:rsid w:val="38AB7897"/>
    <w:rsid w:val="38AC0272"/>
    <w:rsid w:val="38CC164B"/>
    <w:rsid w:val="38DB3D3B"/>
    <w:rsid w:val="392A2F11"/>
    <w:rsid w:val="39397AB3"/>
    <w:rsid w:val="395835DE"/>
    <w:rsid w:val="398C3287"/>
    <w:rsid w:val="39BD1729"/>
    <w:rsid w:val="39D3244C"/>
    <w:rsid w:val="3A3B7187"/>
    <w:rsid w:val="3A3C4CAD"/>
    <w:rsid w:val="3A5169AB"/>
    <w:rsid w:val="3A687850"/>
    <w:rsid w:val="3A7601BF"/>
    <w:rsid w:val="3A8304FA"/>
    <w:rsid w:val="3ADB2718"/>
    <w:rsid w:val="3B6B5BE0"/>
    <w:rsid w:val="3BC84D65"/>
    <w:rsid w:val="3BD72EE0"/>
    <w:rsid w:val="3C466BE7"/>
    <w:rsid w:val="3C687118"/>
    <w:rsid w:val="3CAB7EC8"/>
    <w:rsid w:val="3CC1149A"/>
    <w:rsid w:val="3D427689"/>
    <w:rsid w:val="3DBC05DF"/>
    <w:rsid w:val="3DDD2303"/>
    <w:rsid w:val="3DF00289"/>
    <w:rsid w:val="3E630A5B"/>
    <w:rsid w:val="3E7C7D6E"/>
    <w:rsid w:val="3E8D0BB8"/>
    <w:rsid w:val="3E9A1FA2"/>
    <w:rsid w:val="3EAC55BF"/>
    <w:rsid w:val="3EE80F60"/>
    <w:rsid w:val="3EEA2F2A"/>
    <w:rsid w:val="3EF82F39"/>
    <w:rsid w:val="3EFE4C27"/>
    <w:rsid w:val="3F1461F9"/>
    <w:rsid w:val="3F6765E8"/>
    <w:rsid w:val="3F6A7A39"/>
    <w:rsid w:val="3FC941F4"/>
    <w:rsid w:val="3FF22A5A"/>
    <w:rsid w:val="400C0C7E"/>
    <w:rsid w:val="402406BD"/>
    <w:rsid w:val="410858E9"/>
    <w:rsid w:val="414A3DAF"/>
    <w:rsid w:val="423A7D88"/>
    <w:rsid w:val="427A45C5"/>
    <w:rsid w:val="428951CB"/>
    <w:rsid w:val="42937435"/>
    <w:rsid w:val="43286CA9"/>
    <w:rsid w:val="432F53AF"/>
    <w:rsid w:val="434D1CD9"/>
    <w:rsid w:val="438F22F2"/>
    <w:rsid w:val="43C81360"/>
    <w:rsid w:val="43D6717F"/>
    <w:rsid w:val="44184095"/>
    <w:rsid w:val="442E1B0B"/>
    <w:rsid w:val="44427364"/>
    <w:rsid w:val="444403E8"/>
    <w:rsid w:val="452B1BA6"/>
    <w:rsid w:val="453F6213"/>
    <w:rsid w:val="454C31E3"/>
    <w:rsid w:val="4582210E"/>
    <w:rsid w:val="459C0CF6"/>
    <w:rsid w:val="45D4223E"/>
    <w:rsid w:val="46205483"/>
    <w:rsid w:val="4622744D"/>
    <w:rsid w:val="46326F64"/>
    <w:rsid w:val="46523D01"/>
    <w:rsid w:val="465D2233"/>
    <w:rsid w:val="46876C65"/>
    <w:rsid w:val="46A47EB5"/>
    <w:rsid w:val="46E666CD"/>
    <w:rsid w:val="47F70466"/>
    <w:rsid w:val="48722A18"/>
    <w:rsid w:val="49543DC1"/>
    <w:rsid w:val="496438D9"/>
    <w:rsid w:val="49C8014A"/>
    <w:rsid w:val="49F96717"/>
    <w:rsid w:val="4A484FA8"/>
    <w:rsid w:val="4A4E6A63"/>
    <w:rsid w:val="4A65673D"/>
    <w:rsid w:val="4AD056CA"/>
    <w:rsid w:val="4AD60806"/>
    <w:rsid w:val="4B50680B"/>
    <w:rsid w:val="4C934C01"/>
    <w:rsid w:val="4C9C6922"/>
    <w:rsid w:val="4CD738E4"/>
    <w:rsid w:val="4CE70AA9"/>
    <w:rsid w:val="4CF3502D"/>
    <w:rsid w:val="4D1513FF"/>
    <w:rsid w:val="4D83114A"/>
    <w:rsid w:val="4DAB11F5"/>
    <w:rsid w:val="4DAB5178"/>
    <w:rsid w:val="4DAE5A6A"/>
    <w:rsid w:val="4DF41807"/>
    <w:rsid w:val="4DF66954"/>
    <w:rsid w:val="4E3441C2"/>
    <w:rsid w:val="4E427476"/>
    <w:rsid w:val="4F1F5B32"/>
    <w:rsid w:val="4F655D4C"/>
    <w:rsid w:val="4F662B1D"/>
    <w:rsid w:val="4F7070D2"/>
    <w:rsid w:val="4F7A7FCB"/>
    <w:rsid w:val="4F8C2D39"/>
    <w:rsid w:val="4FBB7FCB"/>
    <w:rsid w:val="4FF05EC6"/>
    <w:rsid w:val="502D2C76"/>
    <w:rsid w:val="50416722"/>
    <w:rsid w:val="50630D8E"/>
    <w:rsid w:val="507E7A1A"/>
    <w:rsid w:val="50A11C75"/>
    <w:rsid w:val="51877CFA"/>
    <w:rsid w:val="51981AD3"/>
    <w:rsid w:val="52302EF2"/>
    <w:rsid w:val="52416F89"/>
    <w:rsid w:val="52D970E6"/>
    <w:rsid w:val="52F67C97"/>
    <w:rsid w:val="538735E8"/>
    <w:rsid w:val="53A67D45"/>
    <w:rsid w:val="53C37E9A"/>
    <w:rsid w:val="53DB0C3B"/>
    <w:rsid w:val="541A79B6"/>
    <w:rsid w:val="542720D3"/>
    <w:rsid w:val="54420CBA"/>
    <w:rsid w:val="547C41CC"/>
    <w:rsid w:val="54CD4A28"/>
    <w:rsid w:val="556F5ADF"/>
    <w:rsid w:val="56066443"/>
    <w:rsid w:val="561346BC"/>
    <w:rsid w:val="561A0AEC"/>
    <w:rsid w:val="561F3061"/>
    <w:rsid w:val="563C1E65"/>
    <w:rsid w:val="56530F5D"/>
    <w:rsid w:val="56786C15"/>
    <w:rsid w:val="56B114C9"/>
    <w:rsid w:val="57064221"/>
    <w:rsid w:val="57112AFA"/>
    <w:rsid w:val="572763D8"/>
    <w:rsid w:val="57284198"/>
    <w:rsid w:val="5737087F"/>
    <w:rsid w:val="57650F48"/>
    <w:rsid w:val="58150BC0"/>
    <w:rsid w:val="58743C33"/>
    <w:rsid w:val="58975A79"/>
    <w:rsid w:val="595F0805"/>
    <w:rsid w:val="596516D3"/>
    <w:rsid w:val="59871459"/>
    <w:rsid w:val="59A3044D"/>
    <w:rsid w:val="5A77291D"/>
    <w:rsid w:val="5AF26F96"/>
    <w:rsid w:val="5AF27148"/>
    <w:rsid w:val="5AF977F4"/>
    <w:rsid w:val="5B386973"/>
    <w:rsid w:val="5B416964"/>
    <w:rsid w:val="5B6D0B16"/>
    <w:rsid w:val="5B871DD5"/>
    <w:rsid w:val="5BA069F2"/>
    <w:rsid w:val="5BB26726"/>
    <w:rsid w:val="5BB352F0"/>
    <w:rsid w:val="5BB75A49"/>
    <w:rsid w:val="5BC326E1"/>
    <w:rsid w:val="5CA70254"/>
    <w:rsid w:val="5D3513BC"/>
    <w:rsid w:val="5E1B6804"/>
    <w:rsid w:val="5E5868FA"/>
    <w:rsid w:val="5EB23DB5"/>
    <w:rsid w:val="5EB6477F"/>
    <w:rsid w:val="5EBF3633"/>
    <w:rsid w:val="5F38628C"/>
    <w:rsid w:val="5F6441DB"/>
    <w:rsid w:val="5F702B80"/>
    <w:rsid w:val="5FA36AB1"/>
    <w:rsid w:val="5FD44EBD"/>
    <w:rsid w:val="60BD0047"/>
    <w:rsid w:val="6126799A"/>
    <w:rsid w:val="61500EBB"/>
    <w:rsid w:val="61722BDF"/>
    <w:rsid w:val="625C57CE"/>
    <w:rsid w:val="62C25F77"/>
    <w:rsid w:val="633C45AA"/>
    <w:rsid w:val="635A1B7D"/>
    <w:rsid w:val="63844E4C"/>
    <w:rsid w:val="63D95197"/>
    <w:rsid w:val="64A15589"/>
    <w:rsid w:val="64A70DF2"/>
    <w:rsid w:val="64B41760"/>
    <w:rsid w:val="64FE574A"/>
    <w:rsid w:val="651D4188"/>
    <w:rsid w:val="65586590"/>
    <w:rsid w:val="65A92947"/>
    <w:rsid w:val="65BF03BD"/>
    <w:rsid w:val="65D2213C"/>
    <w:rsid w:val="65F067C8"/>
    <w:rsid w:val="66236B9E"/>
    <w:rsid w:val="666A0329"/>
    <w:rsid w:val="667411A7"/>
    <w:rsid w:val="6682703B"/>
    <w:rsid w:val="66860EDB"/>
    <w:rsid w:val="672876DB"/>
    <w:rsid w:val="679413D5"/>
    <w:rsid w:val="67955879"/>
    <w:rsid w:val="67EB4DFC"/>
    <w:rsid w:val="67F85017"/>
    <w:rsid w:val="68237021"/>
    <w:rsid w:val="6835315E"/>
    <w:rsid w:val="689B59A1"/>
    <w:rsid w:val="68F76F11"/>
    <w:rsid w:val="69275ECC"/>
    <w:rsid w:val="693A2E52"/>
    <w:rsid w:val="694D5CE0"/>
    <w:rsid w:val="6994390F"/>
    <w:rsid w:val="69B61AD7"/>
    <w:rsid w:val="69FF18DF"/>
    <w:rsid w:val="6A191696"/>
    <w:rsid w:val="6A3C6F83"/>
    <w:rsid w:val="6B427AC6"/>
    <w:rsid w:val="6B596BBE"/>
    <w:rsid w:val="6B66417A"/>
    <w:rsid w:val="6CFA617E"/>
    <w:rsid w:val="6D1A1449"/>
    <w:rsid w:val="6D2F407A"/>
    <w:rsid w:val="6D6E2B20"/>
    <w:rsid w:val="6D7D5E97"/>
    <w:rsid w:val="6DDB40D5"/>
    <w:rsid w:val="6F5F10A7"/>
    <w:rsid w:val="6F675D4D"/>
    <w:rsid w:val="6F6C3363"/>
    <w:rsid w:val="6FAD572A"/>
    <w:rsid w:val="6FB1521A"/>
    <w:rsid w:val="7055204A"/>
    <w:rsid w:val="70A66401"/>
    <w:rsid w:val="70CB230C"/>
    <w:rsid w:val="71E72AF9"/>
    <w:rsid w:val="71FE226D"/>
    <w:rsid w:val="72523032"/>
    <w:rsid w:val="727644F9"/>
    <w:rsid w:val="72FB055A"/>
    <w:rsid w:val="73634A7D"/>
    <w:rsid w:val="73846F32"/>
    <w:rsid w:val="73D634A1"/>
    <w:rsid w:val="73E159A2"/>
    <w:rsid w:val="742A3477"/>
    <w:rsid w:val="743E4331"/>
    <w:rsid w:val="744523D5"/>
    <w:rsid w:val="74D379E1"/>
    <w:rsid w:val="74F3703F"/>
    <w:rsid w:val="75116A6C"/>
    <w:rsid w:val="75265D63"/>
    <w:rsid w:val="756D6909"/>
    <w:rsid w:val="75DC0B17"/>
    <w:rsid w:val="76805946"/>
    <w:rsid w:val="76C05D43"/>
    <w:rsid w:val="76D0242A"/>
    <w:rsid w:val="77BB2417"/>
    <w:rsid w:val="77C90C27"/>
    <w:rsid w:val="7832511A"/>
    <w:rsid w:val="78DF312B"/>
    <w:rsid w:val="792E3438"/>
    <w:rsid w:val="793C34CF"/>
    <w:rsid w:val="797A1F29"/>
    <w:rsid w:val="7ABA1CBA"/>
    <w:rsid w:val="7ACE0E51"/>
    <w:rsid w:val="7B0C77A9"/>
    <w:rsid w:val="7B0E3521"/>
    <w:rsid w:val="7B4C1D99"/>
    <w:rsid w:val="7C3A6597"/>
    <w:rsid w:val="7C4B4301"/>
    <w:rsid w:val="7C78786E"/>
    <w:rsid w:val="7C923CDE"/>
    <w:rsid w:val="7CE3278B"/>
    <w:rsid w:val="7CEC1640"/>
    <w:rsid w:val="7D450D50"/>
    <w:rsid w:val="7D4E22FA"/>
    <w:rsid w:val="7DB67EA0"/>
    <w:rsid w:val="7DB87774"/>
    <w:rsid w:val="7DDD542C"/>
    <w:rsid w:val="7E1846B6"/>
    <w:rsid w:val="7E5751DF"/>
    <w:rsid w:val="7E912354"/>
    <w:rsid w:val="7F127358"/>
    <w:rsid w:val="7F5636E8"/>
    <w:rsid w:val="7FAE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3"/>
    <w:link w:val="18"/>
    <w:autoRedefine/>
    <w:qFormat/>
    <w:uiPriority w:val="9"/>
    <w:pPr>
      <w:keepNext/>
      <w:numPr>
        <w:ilvl w:val="0"/>
        <w:numId w:val="1"/>
      </w:numPr>
      <w:ind w:firstLine="640"/>
      <w:outlineLvl w:val="0"/>
    </w:pPr>
    <w:rPr>
      <w:rFonts w:ascii="Times New Roman" w:hAnsi="Times New Roman" w:eastAsia="黑体"/>
    </w:rPr>
  </w:style>
  <w:style w:type="paragraph" w:styleId="4">
    <w:name w:val="heading 2"/>
    <w:basedOn w:val="2"/>
    <w:next w:val="3"/>
    <w:link w:val="19"/>
    <w:autoRedefine/>
    <w:unhideWhenUsed/>
    <w:qFormat/>
    <w:uiPriority w:val="9"/>
    <w:pPr>
      <w:numPr>
        <w:ilvl w:val="1"/>
      </w:numPr>
      <w:ind w:firstLine="640"/>
      <w:outlineLvl w:val="1"/>
    </w:pPr>
    <w:rPr>
      <w:rFonts w:ascii="Times New Roman" w:hAnsi="Times New Roman" w:eastAsia="楷体_GB2312"/>
    </w:rPr>
  </w:style>
  <w:style w:type="paragraph" w:styleId="5">
    <w:name w:val="heading 3"/>
    <w:basedOn w:val="2"/>
    <w:next w:val="3"/>
    <w:link w:val="20"/>
    <w:autoRedefine/>
    <w:unhideWhenUsed/>
    <w:qFormat/>
    <w:uiPriority w:val="9"/>
    <w:pPr>
      <w:numPr>
        <w:ilvl w:val="2"/>
      </w:numPr>
      <w:ind w:firstLine="640"/>
      <w:outlineLvl w:val="2"/>
    </w:pPr>
    <w:rPr>
      <w:rFonts w:ascii="Times New Roman" w:hAnsi="Times New Roman" w:eastAsia="仿宋_GB2312"/>
    </w:rPr>
  </w:style>
  <w:style w:type="paragraph" w:styleId="6">
    <w:name w:val="heading 4"/>
    <w:basedOn w:val="2"/>
    <w:next w:val="3"/>
    <w:link w:val="21"/>
    <w:autoRedefine/>
    <w:unhideWhenUsed/>
    <w:qFormat/>
    <w:uiPriority w:val="9"/>
    <w:pPr>
      <w:numPr>
        <w:ilvl w:val="3"/>
      </w:numPr>
      <w:ind w:firstLine="640"/>
      <w:outlineLvl w:val="3"/>
    </w:pPr>
    <w:rPr>
      <w:rFonts w:ascii="Times New Roman" w:hAnsi="Times New Roman" w:eastAsia="仿宋_GB2312"/>
    </w:rPr>
  </w:style>
  <w:style w:type="paragraph" w:styleId="7">
    <w:name w:val="heading 5"/>
    <w:basedOn w:val="1"/>
    <w:next w:val="1"/>
    <w:autoRedefine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+西文正文" w:hAnsi="+西文正文" w:eastAsia="+中文正文"/>
      <w:b/>
      <w:sz w:val="28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内容"/>
    <w:basedOn w:val="1"/>
    <w:link w:val="17"/>
    <w:autoRedefine/>
    <w:qFormat/>
    <w:uiPriority w:val="0"/>
    <w:pPr>
      <w:spacing w:line="560" w:lineRule="exact"/>
      <w:ind w:firstLine="640" w:firstLineChars="200"/>
    </w:pPr>
    <w:rPr>
      <w:rFonts w:ascii="Times New Roman" w:hAnsi="Times New Roman" w:eastAsia="仿宋_GB2312"/>
      <w:sz w:val="32"/>
      <w:szCs w:val="30"/>
    </w:rPr>
  </w:style>
  <w:style w:type="paragraph" w:styleId="8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9">
    <w:name w:val="footer"/>
    <w:basedOn w:val="1"/>
    <w:link w:val="2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</w:rPr>
  </w:style>
  <w:style w:type="paragraph" w:styleId="12">
    <w:name w:val="Title"/>
    <w:basedOn w:val="1"/>
    <w:next w:val="3"/>
    <w:link w:val="22"/>
    <w:autoRedefine/>
    <w:qFormat/>
    <w:uiPriority w:val="10"/>
    <w:pPr>
      <w:spacing w:line="560" w:lineRule="exact"/>
      <w:jc w:val="center"/>
      <w:outlineLvl w:val="0"/>
    </w:pPr>
    <w:rPr>
      <w:rFonts w:ascii="Times New Roman" w:hAnsi="Times New Roman" w:eastAsia="方正小标宋简体" w:cstheme="majorBidi"/>
      <w:b/>
      <w:bCs/>
      <w:sz w:val="44"/>
      <w:szCs w:val="32"/>
    </w:rPr>
  </w:style>
  <w:style w:type="table" w:styleId="14">
    <w:name w:val="Table Grid"/>
    <w:basedOn w:val="13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footnote reference"/>
    <w:basedOn w:val="15"/>
    <w:semiHidden/>
    <w:unhideWhenUsed/>
    <w:qFormat/>
    <w:uiPriority w:val="99"/>
    <w:rPr>
      <w:vertAlign w:val="superscript"/>
    </w:rPr>
  </w:style>
  <w:style w:type="character" w:customStyle="1" w:styleId="17">
    <w:name w:val="正文内容 Char"/>
    <w:basedOn w:val="15"/>
    <w:link w:val="3"/>
    <w:autoRedefine/>
    <w:qFormat/>
    <w:uiPriority w:val="0"/>
    <w:rPr>
      <w:rFonts w:ascii="Times New Roman" w:hAnsi="Times New Roman" w:eastAsia="仿宋_GB2312"/>
      <w:sz w:val="32"/>
      <w:szCs w:val="30"/>
    </w:rPr>
  </w:style>
  <w:style w:type="character" w:customStyle="1" w:styleId="18">
    <w:name w:val="标题 1 Char"/>
    <w:basedOn w:val="15"/>
    <w:link w:val="2"/>
    <w:autoRedefine/>
    <w:qFormat/>
    <w:uiPriority w:val="9"/>
    <w:rPr>
      <w:rFonts w:ascii="Times New Roman" w:hAnsi="Times New Roman" w:eastAsia="黑体"/>
      <w:sz w:val="32"/>
      <w:szCs w:val="30"/>
    </w:rPr>
  </w:style>
  <w:style w:type="character" w:customStyle="1" w:styleId="19">
    <w:name w:val="标题 2 Char"/>
    <w:basedOn w:val="15"/>
    <w:link w:val="4"/>
    <w:autoRedefine/>
    <w:qFormat/>
    <w:uiPriority w:val="9"/>
    <w:rPr>
      <w:rFonts w:ascii="Times New Roman" w:hAnsi="Times New Roman" w:eastAsia="楷体_GB2312"/>
      <w:sz w:val="32"/>
      <w:szCs w:val="30"/>
    </w:rPr>
  </w:style>
  <w:style w:type="character" w:customStyle="1" w:styleId="20">
    <w:name w:val="标题 3 Char"/>
    <w:basedOn w:val="15"/>
    <w:link w:val="5"/>
    <w:autoRedefine/>
    <w:qFormat/>
    <w:uiPriority w:val="9"/>
    <w:rPr>
      <w:rFonts w:ascii="Times New Roman" w:hAnsi="Times New Roman" w:eastAsia="仿宋_GB2312"/>
      <w:sz w:val="32"/>
      <w:szCs w:val="30"/>
    </w:rPr>
  </w:style>
  <w:style w:type="character" w:customStyle="1" w:styleId="21">
    <w:name w:val="标题 4 Char"/>
    <w:basedOn w:val="15"/>
    <w:link w:val="6"/>
    <w:autoRedefine/>
    <w:qFormat/>
    <w:uiPriority w:val="9"/>
    <w:rPr>
      <w:rFonts w:ascii="Times New Roman" w:hAnsi="Times New Roman" w:eastAsia="仿宋_GB2312"/>
      <w:sz w:val="32"/>
      <w:szCs w:val="30"/>
    </w:rPr>
  </w:style>
  <w:style w:type="character" w:customStyle="1" w:styleId="22">
    <w:name w:val="标题 Char"/>
    <w:basedOn w:val="15"/>
    <w:link w:val="12"/>
    <w:autoRedefine/>
    <w:qFormat/>
    <w:uiPriority w:val="10"/>
    <w:rPr>
      <w:rFonts w:ascii="Times New Roman" w:hAnsi="Times New Roman" w:eastAsia="方正小标宋简体" w:cstheme="majorBidi"/>
      <w:b/>
      <w:bCs/>
      <w:sz w:val="44"/>
      <w:szCs w:val="32"/>
    </w:rPr>
  </w:style>
  <w:style w:type="character" w:customStyle="1" w:styleId="23">
    <w:name w:val="页眉 Char"/>
    <w:basedOn w:val="15"/>
    <w:link w:val="10"/>
    <w:autoRedefine/>
    <w:qFormat/>
    <w:uiPriority w:val="99"/>
    <w:rPr>
      <w:sz w:val="18"/>
      <w:szCs w:val="18"/>
    </w:rPr>
  </w:style>
  <w:style w:type="character" w:customStyle="1" w:styleId="24">
    <w:name w:val="页脚 Char"/>
    <w:basedOn w:val="15"/>
    <w:link w:val="9"/>
    <w:autoRedefine/>
    <w:qFormat/>
    <w:uiPriority w:val="99"/>
    <w:rPr>
      <w:sz w:val="18"/>
      <w:szCs w:val="18"/>
    </w:rPr>
  </w:style>
  <w:style w:type="table" w:customStyle="1" w:styleId="25">
    <w:name w:val="正式表格1"/>
    <w:basedOn w:val="13"/>
    <w:autoRedefine/>
    <w:qFormat/>
    <w:uiPriority w:val="99"/>
    <w:pPr>
      <w:spacing w:before="25" w:beforeLines="25" w:after="25" w:afterLines="25"/>
      <w:jc w:val="center"/>
    </w:pPr>
    <w:rPr>
      <w:rFonts w:ascii="Times New Roman" w:hAnsi="Times New Roman" w:eastAsia="楷体_GB2312"/>
      <w:sz w:val="24"/>
    </w:rPr>
    <w:tblPr>
      <w:jc w:val="center"/>
      <w:tblBorders>
        <w:top w:val="single" w:color="auto" w:sz="4" w:space="0"/>
        <w:bottom w:val="single" w:color="auto" w:sz="4" w:space="0"/>
        <w:insideV w:val="single" w:color="auto" w:sz="4" w:space="0"/>
      </w:tblBorders>
    </w:tblPr>
    <w:trPr>
      <w:jc w:val="center"/>
    </w:trPr>
    <w:tcPr>
      <w:vAlign w:val="center"/>
    </w:tcPr>
    <w:tblStylePr w:type="firstRow">
      <w:pPr>
        <w:jc w:val="center"/>
      </w:pPr>
      <w:rPr>
        <w:rFonts w:eastAsia="楷体_GB2312"/>
        <w:b/>
        <w:sz w:val="24"/>
      </w:rPr>
      <w:tblPr/>
      <w:trPr>
        <w:tblHeader/>
      </w:trPr>
      <w:tcPr>
        <w:tcBorders>
          <w:bottom w:val="single" w:color="auto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正式公文格式（新版）.dotx</Template>
  <Pages>5</Pages>
  <Words>34</Words>
  <Characters>39</Characters>
  <Lines>0</Lines>
  <Paragraphs>0</Paragraphs>
  <TotalTime>0</TotalTime>
  <ScaleCrop>false</ScaleCrop>
  <LinksUpToDate>false</LinksUpToDate>
  <CharactersWithSpaces>39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2024-05-12T10:22:00Z</dcterms:created>
  <dc:creator>mmm</dc:creator>
  <cp:lastModifiedBy>cyh</cp:lastModifiedBy>
  <cp:lastPrinted>2024-05-17T01:26:00Z</cp:lastPrinted>
  <dcterms:modified xsi:type="dcterms:W3CDTF">2025-05-15T02:58:42Z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D19AC9F5F51F4DC1AD9F63F391486229_11</vt:lpwstr>
  </property>
  <property fmtid="{D5CDD505-2E9C-101B-9397-08002B2CF9AE}" pid="3" name="KSOProductBuildVer">
    <vt:lpwstr>2052-12.1.0.21171</vt:lpwstr>
  </property>
  <property fmtid="{D5CDD505-2E9C-101B-9397-08002B2CF9AE}" pid="4" name="KSOTemplateDocerSaveRecord">
    <vt:lpwstr>eyJoZGlkIjoiYmNkZjRiZmYwYjg4MGJhMDQyMjJlNDk4NmU3YWViNzgiLCJ1c2VySWQiOiIzMTU5MDc2NTgifQ==</vt:lpwstr>
  </property>
</Properties>
</file>