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BC" w:rsidRDefault="00E37EBC" w:rsidP="00E37EBC">
      <w:pPr>
        <w:pStyle w:val="a3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</w:t>
      </w:r>
    </w:p>
    <w:p w:rsidR="00E37EBC" w:rsidRPr="004C1D7C" w:rsidRDefault="00E37EBC" w:rsidP="00E37EBC">
      <w:pPr>
        <w:pStyle w:val="a3"/>
        <w:ind w:firstLine="480"/>
        <w:jc w:val="center"/>
        <w:rPr>
          <w:rFonts w:ascii="黑体" w:eastAsia="黑体" w:hAnsi="黑体"/>
          <w:sz w:val="28"/>
          <w:szCs w:val="28"/>
        </w:rPr>
      </w:pPr>
      <w:r w:rsidRPr="004C1D7C">
        <w:rPr>
          <w:rFonts w:ascii="黑体" w:eastAsia="黑体" w:hAnsi="黑体" w:hint="eastAsia"/>
          <w:sz w:val="28"/>
          <w:szCs w:val="28"/>
        </w:rPr>
        <w:t>网络安全技术与产业发展工业和信息化部重点实验室</w:t>
      </w:r>
    </w:p>
    <w:p w:rsidR="00E37EBC" w:rsidRPr="004C1D7C" w:rsidRDefault="00E37EBC" w:rsidP="00E37EBC">
      <w:pPr>
        <w:pStyle w:val="a3"/>
        <w:spacing w:before="0" w:beforeAutospacing="0" w:after="0" w:afterAutospacing="0"/>
        <w:ind w:firstLine="480"/>
        <w:jc w:val="center"/>
        <w:rPr>
          <w:rFonts w:ascii="黑体" w:eastAsia="黑体" w:hAnsi="黑体"/>
          <w:sz w:val="28"/>
          <w:szCs w:val="28"/>
        </w:rPr>
      </w:pPr>
      <w:r w:rsidRPr="004C1D7C">
        <w:rPr>
          <w:rFonts w:ascii="黑体" w:eastAsia="黑体" w:hAnsi="黑体" w:hint="eastAsia"/>
          <w:sz w:val="28"/>
          <w:szCs w:val="28"/>
        </w:rPr>
        <w:t>第</w:t>
      </w:r>
      <w:r>
        <w:rPr>
          <w:rFonts w:ascii="黑体" w:eastAsia="黑体" w:hAnsi="黑体" w:hint="eastAsia"/>
          <w:sz w:val="28"/>
          <w:szCs w:val="28"/>
        </w:rPr>
        <w:t>三</w:t>
      </w:r>
      <w:r w:rsidRPr="004C1D7C">
        <w:rPr>
          <w:rFonts w:ascii="黑体" w:eastAsia="黑体" w:hAnsi="黑体" w:hint="eastAsia"/>
          <w:sz w:val="28"/>
          <w:szCs w:val="28"/>
        </w:rPr>
        <w:t>期开放课题申请指南</w:t>
      </w:r>
    </w:p>
    <w:p w:rsidR="00E37EBC" w:rsidRPr="00350ACB" w:rsidRDefault="00E37EBC" w:rsidP="00E37EBC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350ACB">
        <w:rPr>
          <w:rFonts w:ascii="楷体" w:eastAsia="楷体" w:hAnsi="楷体" w:cs="宋体"/>
          <w:b/>
          <w:bCs/>
          <w:kern w:val="0"/>
          <w:sz w:val="32"/>
          <w:szCs w:val="32"/>
        </w:rPr>
        <w:t>一、开放课题申请人资格</w:t>
      </w:r>
    </w:p>
    <w:p w:rsidR="00E37EBC" w:rsidRPr="004C1D7C" w:rsidRDefault="00E37EBC" w:rsidP="00E37EBC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1D7C">
        <w:rPr>
          <w:rFonts w:ascii="宋体" w:eastAsia="宋体" w:hAnsi="宋体" w:cs="宋体"/>
          <w:kern w:val="0"/>
          <w:sz w:val="28"/>
          <w:szCs w:val="28"/>
        </w:rPr>
        <w:t>面向国内外高等院校、科研机构、产业部门和相关单位</w:t>
      </w:r>
      <w:r>
        <w:rPr>
          <w:rFonts w:ascii="宋体" w:eastAsia="宋体" w:hAnsi="宋体" w:cs="宋体" w:hint="eastAsia"/>
          <w:kern w:val="0"/>
          <w:sz w:val="28"/>
          <w:szCs w:val="28"/>
        </w:rPr>
        <w:t>，欢迎高等院校、科研机构与产业应用单位联合申请</w:t>
      </w:r>
      <w:r w:rsidRPr="004C1D7C">
        <w:rPr>
          <w:rFonts w:ascii="宋体" w:eastAsia="宋体" w:hAnsi="宋体" w:cs="宋体"/>
          <w:kern w:val="0"/>
          <w:sz w:val="28"/>
          <w:szCs w:val="28"/>
        </w:rPr>
        <w:t>。</w:t>
      </w:r>
      <w:r>
        <w:rPr>
          <w:rFonts w:ascii="宋体" w:eastAsia="宋体" w:hAnsi="宋体" w:cs="宋体"/>
          <w:kern w:val="0"/>
          <w:sz w:val="28"/>
          <w:szCs w:val="28"/>
        </w:rPr>
        <w:t>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申请负责人需</w:t>
      </w:r>
      <w:r w:rsidRPr="004C1D7C">
        <w:rPr>
          <w:rFonts w:ascii="宋体" w:eastAsia="宋体" w:hAnsi="宋体" w:cs="宋体"/>
          <w:kern w:val="0"/>
          <w:sz w:val="28"/>
          <w:szCs w:val="28"/>
        </w:rPr>
        <w:t>具备硕士</w:t>
      </w:r>
      <w:r>
        <w:rPr>
          <w:rFonts w:ascii="宋体" w:eastAsia="宋体" w:hAnsi="宋体" w:cs="宋体" w:hint="eastAsia"/>
          <w:kern w:val="0"/>
          <w:sz w:val="28"/>
          <w:szCs w:val="28"/>
        </w:rPr>
        <w:t>以上</w:t>
      </w:r>
      <w:r w:rsidRPr="004C1D7C">
        <w:rPr>
          <w:rFonts w:ascii="宋体" w:eastAsia="宋体" w:hAnsi="宋体" w:cs="宋体"/>
          <w:kern w:val="0"/>
          <w:sz w:val="28"/>
          <w:szCs w:val="28"/>
        </w:rPr>
        <w:t>学位或高级及以上技术职称。</w:t>
      </w:r>
    </w:p>
    <w:p w:rsidR="00E37EBC" w:rsidRPr="00350ACB" w:rsidRDefault="00E37EBC" w:rsidP="00E37EBC">
      <w:pPr>
        <w:widowControl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350ACB">
        <w:rPr>
          <w:rFonts w:ascii="楷体" w:eastAsia="楷体" w:hAnsi="楷体" w:cs="宋体"/>
          <w:b/>
          <w:bCs/>
          <w:kern w:val="0"/>
          <w:sz w:val="32"/>
          <w:szCs w:val="32"/>
        </w:rPr>
        <w:t>二、开放课题征集方</w:t>
      </w:r>
      <w:r w:rsidRPr="00350ACB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向</w:t>
      </w:r>
    </w:p>
    <w:p w:rsidR="00E37EBC" w:rsidRDefault="00E37EBC" w:rsidP="00E37EBC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1D7C">
        <w:rPr>
          <w:rFonts w:ascii="宋体" w:eastAsia="宋体" w:hAnsi="宋体" w:cs="宋体"/>
          <w:kern w:val="0"/>
          <w:sz w:val="28"/>
          <w:szCs w:val="28"/>
        </w:rPr>
        <w:t>202</w:t>
      </w:r>
      <w:r>
        <w:rPr>
          <w:rFonts w:ascii="宋体" w:eastAsia="宋体" w:hAnsi="宋体" w:cs="宋体"/>
          <w:kern w:val="0"/>
          <w:sz w:val="28"/>
          <w:szCs w:val="28"/>
        </w:rPr>
        <w:t>5</w:t>
      </w:r>
      <w:r w:rsidRPr="004C1D7C">
        <w:rPr>
          <w:rFonts w:ascii="宋体" w:eastAsia="宋体" w:hAnsi="宋体" w:cs="宋体"/>
          <w:kern w:val="0"/>
          <w:sz w:val="28"/>
          <w:szCs w:val="28"/>
        </w:rPr>
        <w:t>年实验室开放课题将围绕</w:t>
      </w:r>
      <w:r>
        <w:rPr>
          <w:rFonts w:ascii="宋体" w:eastAsia="宋体" w:hAnsi="宋体" w:cs="宋体" w:hint="eastAsia"/>
          <w:kern w:val="0"/>
          <w:sz w:val="28"/>
          <w:szCs w:val="28"/>
        </w:rPr>
        <w:t>网络安全领域</w:t>
      </w:r>
      <w:r w:rsidRPr="00BF5921">
        <w:rPr>
          <w:rFonts w:ascii="宋体" w:eastAsia="宋体" w:hAnsi="宋体" w:cs="宋体" w:hint="eastAsia"/>
          <w:kern w:val="0"/>
          <w:sz w:val="28"/>
          <w:szCs w:val="28"/>
        </w:rPr>
        <w:t>的前沿技术</w:t>
      </w:r>
      <w:r>
        <w:rPr>
          <w:rFonts w:ascii="宋体" w:eastAsia="宋体" w:hAnsi="宋体" w:cs="宋体" w:hint="eastAsia"/>
          <w:kern w:val="0"/>
          <w:sz w:val="28"/>
          <w:szCs w:val="28"/>
        </w:rPr>
        <w:t>，聚焦：</w:t>
      </w:r>
      <w:r w:rsidRPr="00704213">
        <w:rPr>
          <w:rFonts w:ascii="宋体" w:eastAsia="宋体" w:hAnsi="宋体" w:cs="宋体" w:hint="eastAsia"/>
          <w:b/>
          <w:kern w:val="0"/>
          <w:sz w:val="28"/>
          <w:szCs w:val="28"/>
        </w:rPr>
        <w:t>网络安全、人工智能、安全运维、密码及零信任体系、大数据与算力安全、安全检测</w:t>
      </w:r>
      <w:r>
        <w:rPr>
          <w:rFonts w:ascii="宋体" w:eastAsia="宋体" w:hAnsi="宋体" w:cs="宋体" w:hint="eastAsia"/>
          <w:kern w:val="0"/>
          <w:sz w:val="28"/>
          <w:szCs w:val="28"/>
        </w:rPr>
        <w:t>等研究方向，</w:t>
      </w:r>
      <w:r w:rsidRPr="0086407B">
        <w:rPr>
          <w:rFonts w:ascii="宋体" w:eastAsia="宋体" w:hAnsi="宋体" w:cs="宋体" w:hint="eastAsia"/>
          <w:kern w:val="0"/>
          <w:sz w:val="28"/>
          <w:szCs w:val="28"/>
        </w:rPr>
        <w:t>以</w:t>
      </w:r>
      <w:r w:rsidRPr="0086407B">
        <w:rPr>
          <w:rFonts w:hint="eastAsia"/>
          <w:sz w:val="28"/>
          <w:szCs w:val="28"/>
        </w:rPr>
        <w:t>解决方案</w:t>
      </w:r>
      <w:r>
        <w:rPr>
          <w:rFonts w:hint="eastAsia"/>
          <w:sz w:val="28"/>
          <w:szCs w:val="28"/>
        </w:rPr>
        <w:t>展示，</w:t>
      </w:r>
      <w:r w:rsidRPr="0086407B">
        <w:rPr>
          <w:rFonts w:hint="eastAsia"/>
          <w:sz w:val="28"/>
          <w:szCs w:val="28"/>
        </w:rPr>
        <w:t>创新产品</w:t>
      </w:r>
      <w:r>
        <w:rPr>
          <w:rFonts w:hint="eastAsia"/>
          <w:sz w:val="28"/>
          <w:szCs w:val="28"/>
        </w:rPr>
        <w:t>介绍，</w:t>
      </w:r>
      <w:r w:rsidRPr="0086407B">
        <w:rPr>
          <w:rFonts w:hint="eastAsia"/>
          <w:sz w:val="28"/>
          <w:szCs w:val="28"/>
        </w:rPr>
        <w:t>安全架构</w:t>
      </w:r>
      <w:r>
        <w:rPr>
          <w:rFonts w:hint="eastAsia"/>
          <w:sz w:val="28"/>
          <w:szCs w:val="28"/>
        </w:rPr>
        <w:t>解读，</w:t>
      </w:r>
      <w:r w:rsidRPr="0086407B">
        <w:rPr>
          <w:rFonts w:hint="eastAsia"/>
          <w:sz w:val="28"/>
          <w:szCs w:val="28"/>
        </w:rPr>
        <w:t>关键技术</w:t>
      </w:r>
      <w:r>
        <w:rPr>
          <w:rFonts w:hint="eastAsia"/>
          <w:sz w:val="28"/>
          <w:szCs w:val="28"/>
        </w:rPr>
        <w:t>阐述，</w:t>
      </w:r>
      <w:r w:rsidRPr="0086407B">
        <w:rPr>
          <w:rFonts w:hint="eastAsia"/>
          <w:sz w:val="28"/>
          <w:szCs w:val="28"/>
        </w:rPr>
        <w:t>新模式</w:t>
      </w:r>
      <w:r>
        <w:rPr>
          <w:rFonts w:hint="eastAsia"/>
          <w:sz w:val="28"/>
          <w:szCs w:val="28"/>
        </w:rPr>
        <w:t>推广</w:t>
      </w:r>
      <w:r w:rsidRPr="0086407B">
        <w:rPr>
          <w:rFonts w:ascii="宋体" w:eastAsia="宋体" w:hAnsi="宋体" w:cs="宋体" w:hint="eastAsia"/>
          <w:kern w:val="0"/>
          <w:sz w:val="28"/>
          <w:szCs w:val="28"/>
        </w:rPr>
        <w:t>等</w:t>
      </w:r>
      <w:r>
        <w:rPr>
          <w:rFonts w:ascii="宋体" w:eastAsia="宋体" w:hAnsi="宋体" w:cs="宋体" w:hint="eastAsia"/>
          <w:kern w:val="0"/>
          <w:sz w:val="28"/>
          <w:szCs w:val="28"/>
        </w:rPr>
        <w:t>作为课题成果，申请应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符合</w:t>
      </w:r>
      <w:r>
        <w:rPr>
          <w:rFonts w:ascii="宋体" w:eastAsia="宋体" w:hAnsi="宋体" w:cs="宋体" w:hint="eastAsia"/>
          <w:kern w:val="0"/>
          <w:sz w:val="28"/>
          <w:szCs w:val="28"/>
        </w:rPr>
        <w:t>以下</w:t>
      </w:r>
      <w:r w:rsidRPr="004C1D7C">
        <w:rPr>
          <w:rFonts w:ascii="宋体" w:eastAsia="宋体" w:hAnsi="宋体" w:cs="宋体"/>
          <w:kern w:val="0"/>
          <w:sz w:val="28"/>
          <w:szCs w:val="28"/>
        </w:rPr>
        <w:t>研究</w:t>
      </w:r>
      <w:r>
        <w:rPr>
          <w:rFonts w:ascii="宋体" w:eastAsia="宋体" w:hAnsi="宋体" w:cs="宋体" w:hint="eastAsia"/>
          <w:kern w:val="0"/>
          <w:sz w:val="28"/>
          <w:szCs w:val="28"/>
        </w:rPr>
        <w:t>方向，</w:t>
      </w:r>
      <w:r w:rsidRPr="004C1D7C">
        <w:rPr>
          <w:rFonts w:ascii="宋体" w:eastAsia="宋体" w:hAnsi="宋体" w:cs="宋体"/>
          <w:kern w:val="0"/>
          <w:sz w:val="28"/>
          <w:szCs w:val="28"/>
        </w:rPr>
        <w:t>具有创新性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立论根据充足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研究目标明确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研究内容具体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技术路线合理。</w:t>
      </w:r>
    </w:p>
    <w:p w:rsidR="00E37EBC" w:rsidRDefault="00E37EBC" w:rsidP="00E37EBC">
      <w:pPr>
        <w:pStyle w:val="a3"/>
        <w:numPr>
          <w:ilvl w:val="0"/>
          <w:numId w:val="1"/>
        </w:numPr>
        <w:rPr>
          <w:sz w:val="28"/>
          <w:szCs w:val="28"/>
        </w:rPr>
      </w:pPr>
      <w:r w:rsidRPr="00A11D73">
        <w:rPr>
          <w:rFonts w:hint="eastAsia"/>
          <w:sz w:val="28"/>
          <w:szCs w:val="28"/>
        </w:rPr>
        <w:t>新一代电子政务安全防护体系研究</w:t>
      </w:r>
    </w:p>
    <w:p w:rsidR="00E37EBC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随着移动互联网、云计算、大数据等技术在电子政务领域不断应用，新的网络安全问题不断出现，对电子政务安全有效运行提出了新的挑战，为了从基础构架层面解决电子政务体系安全、高效的运行问题，需要</w:t>
      </w:r>
      <w:r w:rsidRPr="007A3DDE">
        <w:rPr>
          <w:rFonts w:hint="eastAsia"/>
          <w:sz w:val="28"/>
          <w:szCs w:val="28"/>
        </w:rPr>
        <w:t>提出新一代电子政务的安全防护建设方向、框架，</w:t>
      </w:r>
      <w:r w:rsidRPr="007A3DDE">
        <w:rPr>
          <w:rFonts w:hint="eastAsia"/>
          <w:sz w:val="28"/>
          <w:szCs w:val="28"/>
        </w:rPr>
        <w:lastRenderedPageBreak/>
        <w:t>新技术应用与实践</w:t>
      </w:r>
      <w:r>
        <w:rPr>
          <w:rFonts w:hint="eastAsia"/>
          <w:sz w:val="28"/>
          <w:szCs w:val="28"/>
        </w:rPr>
        <w:t>。本防护体系研究可</w:t>
      </w:r>
      <w:r w:rsidRPr="007A3DDE">
        <w:rPr>
          <w:rFonts w:hint="eastAsia"/>
          <w:sz w:val="28"/>
          <w:szCs w:val="28"/>
        </w:rPr>
        <w:t>利用现有技术手段提出全新</w:t>
      </w:r>
      <w:r>
        <w:rPr>
          <w:rFonts w:hint="eastAsia"/>
          <w:sz w:val="28"/>
          <w:szCs w:val="28"/>
        </w:rPr>
        <w:t>防护</w:t>
      </w:r>
      <w:r w:rsidRPr="007A3DDE">
        <w:rPr>
          <w:rFonts w:hint="eastAsia"/>
          <w:sz w:val="28"/>
          <w:szCs w:val="28"/>
        </w:rPr>
        <w:t>架构</w:t>
      </w:r>
      <w:r>
        <w:rPr>
          <w:rFonts w:hint="eastAsia"/>
          <w:sz w:val="28"/>
          <w:szCs w:val="28"/>
        </w:rPr>
        <w:t>或根据研究成果对现有架构进行完善或创新。</w:t>
      </w:r>
    </w:p>
    <w:p w:rsidR="00E37EBC" w:rsidRPr="00A11D73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研究成果：一个建设方案或新技术应用</w:t>
      </w:r>
    </w:p>
    <w:p w:rsidR="00E37EBC" w:rsidRDefault="00E37EBC" w:rsidP="00E37EB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远程安全运维研究与实践</w:t>
      </w:r>
    </w:p>
    <w:p w:rsidR="00E37EBC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解决网络多节点组网后，各节点网络安全级别不一致，统一安全纳管难的问题，亟需提出一套远程安全运维方案，实现：统一的网络安全管理与维护；应急事件及时远程处置；主节点实现日常远程安全运维；各节点安全运维系统轻量化的要求。</w:t>
      </w:r>
    </w:p>
    <w:p w:rsidR="00E37EBC" w:rsidRPr="00A11D73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研究成果：一个解决方案、一种新技术应用、一个产品（涉及其中一项即可）。</w:t>
      </w:r>
    </w:p>
    <w:p w:rsidR="00E37EBC" w:rsidRDefault="00E37EBC" w:rsidP="00E37EBC">
      <w:pPr>
        <w:pStyle w:val="a4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B96591">
        <w:rPr>
          <w:rFonts w:ascii="宋体" w:eastAsia="宋体" w:hAnsi="宋体" w:cs="宋体" w:hint="eastAsia"/>
          <w:kern w:val="0"/>
          <w:sz w:val="28"/>
          <w:szCs w:val="28"/>
        </w:rPr>
        <w:t>人工智能应用安全防护关键技术</w:t>
      </w:r>
      <w:r>
        <w:rPr>
          <w:rFonts w:ascii="宋体" w:eastAsia="宋体" w:hAnsi="宋体" w:cs="宋体" w:hint="eastAsia"/>
          <w:kern w:val="0"/>
          <w:sz w:val="28"/>
          <w:szCs w:val="28"/>
        </w:rPr>
        <w:t>研究</w:t>
      </w:r>
    </w:p>
    <w:p w:rsidR="00E37EBC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人工智能技术广泛应用的过程中，其自身受到模型、算法等因素影响会产生相应的安全问题，如何做好自身防护将是一个长期研究的问题。本课题关注人工智能技术自身的安全防护方案、手段、策略和工具等，研究内容包括：安全脆弱性、隐私风险、伦理困境和防御框架等方面。</w:t>
      </w:r>
    </w:p>
    <w:p w:rsidR="00E37EBC" w:rsidRPr="00156FE5" w:rsidRDefault="00E37EBC" w:rsidP="00E37EBC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156FE5">
        <w:rPr>
          <w:rFonts w:hint="eastAsia"/>
          <w:sz w:val="28"/>
          <w:szCs w:val="28"/>
        </w:rPr>
        <w:t>研究成果：</w:t>
      </w:r>
      <w:r>
        <w:rPr>
          <w:rFonts w:hint="eastAsia"/>
          <w:sz w:val="28"/>
          <w:szCs w:val="28"/>
        </w:rPr>
        <w:t>一个防护方案或一种防护产品或一种防护技术</w:t>
      </w:r>
      <w:r w:rsidRPr="00156FE5">
        <w:rPr>
          <w:rFonts w:hint="eastAsia"/>
          <w:sz w:val="28"/>
          <w:szCs w:val="28"/>
        </w:rPr>
        <w:t>。</w:t>
      </w:r>
    </w:p>
    <w:p w:rsidR="00E37EBC" w:rsidRDefault="00E37EBC" w:rsidP="00E37EB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安全检测技术及工具研究</w:t>
      </w:r>
    </w:p>
    <w:p w:rsidR="00E37EBC" w:rsidRDefault="00E37EBC" w:rsidP="00E37EBC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针对云计算、量子技术的应用，信息系统受到外来侵袭和自己技术约束的问题日趋严重，本课题关注信息系统在新技术应用，算力提升后的风险判断、甄别、处置等安全检测技术研究与产品研发。</w:t>
      </w:r>
    </w:p>
    <w:p w:rsidR="00E37EBC" w:rsidRDefault="00E37EBC" w:rsidP="00E37EBC">
      <w:pPr>
        <w:ind w:firstLineChars="200" w:firstLine="560"/>
        <w:rPr>
          <w:sz w:val="28"/>
          <w:szCs w:val="28"/>
        </w:rPr>
      </w:pPr>
      <w:r w:rsidRPr="00156FE5">
        <w:rPr>
          <w:rFonts w:hint="eastAsia"/>
          <w:sz w:val="28"/>
          <w:szCs w:val="28"/>
        </w:rPr>
        <w:lastRenderedPageBreak/>
        <w:t>研究成果：</w:t>
      </w:r>
      <w:r>
        <w:rPr>
          <w:rFonts w:hint="eastAsia"/>
          <w:sz w:val="28"/>
          <w:szCs w:val="28"/>
        </w:rPr>
        <w:t>安全测试技术或安全测试产品</w:t>
      </w:r>
      <w:r w:rsidRPr="00156FE5">
        <w:rPr>
          <w:rFonts w:hint="eastAsia"/>
          <w:sz w:val="28"/>
          <w:szCs w:val="28"/>
        </w:rPr>
        <w:t>（涉及其中一项即可）。</w:t>
      </w:r>
    </w:p>
    <w:p w:rsidR="00E37EBC" w:rsidRPr="00350ACB" w:rsidRDefault="00E37EBC" w:rsidP="00E37EBC">
      <w:pPr>
        <w:widowControl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350ACB">
        <w:rPr>
          <w:rFonts w:ascii="楷体" w:eastAsia="楷体" w:hAnsi="楷体" w:cs="宋体"/>
          <w:b/>
          <w:bCs/>
          <w:kern w:val="0"/>
          <w:sz w:val="32"/>
          <w:szCs w:val="32"/>
        </w:rPr>
        <w:t>三、开放课题资助额度与年限</w:t>
      </w:r>
    </w:p>
    <w:p w:rsidR="00E37EBC" w:rsidRPr="004C28E0" w:rsidRDefault="00E37EBC" w:rsidP="00E37EBC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C28E0">
        <w:rPr>
          <w:rFonts w:ascii="宋体" w:eastAsia="宋体" w:hAnsi="宋体" w:cs="宋体"/>
          <w:kern w:val="0"/>
          <w:sz w:val="28"/>
          <w:szCs w:val="28"/>
        </w:rPr>
        <w:t>开放课题类资助额度</w:t>
      </w:r>
      <w:r>
        <w:rPr>
          <w:rFonts w:ascii="宋体" w:eastAsia="宋体" w:hAnsi="宋体" w:cs="宋体" w:hint="eastAsia"/>
          <w:kern w:val="0"/>
          <w:sz w:val="28"/>
          <w:szCs w:val="28"/>
        </w:rPr>
        <w:t>不超过</w:t>
      </w:r>
      <w:r>
        <w:rPr>
          <w:rFonts w:ascii="宋体" w:eastAsia="宋体" w:hAnsi="宋体" w:cs="宋体"/>
          <w:kern w:val="0"/>
          <w:sz w:val="28"/>
          <w:szCs w:val="28"/>
        </w:rPr>
        <w:t>5</w:t>
      </w:r>
      <w:r w:rsidRPr="004C28E0">
        <w:rPr>
          <w:rFonts w:ascii="宋体" w:eastAsia="宋体" w:hAnsi="宋体" w:cs="宋体"/>
          <w:kern w:val="0"/>
          <w:sz w:val="28"/>
          <w:szCs w:val="28"/>
        </w:rPr>
        <w:t>万元/</w:t>
      </w:r>
      <w:r>
        <w:rPr>
          <w:rFonts w:ascii="宋体" w:eastAsia="宋体" w:hAnsi="宋体" w:cs="宋体" w:hint="eastAsia"/>
          <w:kern w:val="0"/>
          <w:sz w:val="28"/>
          <w:szCs w:val="28"/>
        </w:rPr>
        <w:t>项目/年</w:t>
      </w:r>
      <w:r w:rsidRPr="004C28E0">
        <w:rPr>
          <w:rFonts w:ascii="宋体" w:eastAsia="宋体" w:hAnsi="宋体" w:cs="宋体"/>
          <w:kern w:val="0"/>
          <w:sz w:val="28"/>
          <w:szCs w:val="28"/>
        </w:rPr>
        <w:t>。研究周期1年。</w:t>
      </w:r>
    </w:p>
    <w:p w:rsidR="00E37EBC" w:rsidRPr="00350ACB" w:rsidRDefault="00E37EBC" w:rsidP="00E37EBC">
      <w:pPr>
        <w:widowControl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350ACB">
        <w:rPr>
          <w:rFonts w:ascii="楷体" w:eastAsia="楷体" w:hAnsi="楷体" w:cs="宋体"/>
          <w:b/>
          <w:bCs/>
          <w:kern w:val="0"/>
          <w:sz w:val="32"/>
          <w:szCs w:val="32"/>
        </w:rPr>
        <w:t>四、开放课题申报</w:t>
      </w:r>
      <w:r w:rsidRPr="00350ACB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批准</w:t>
      </w:r>
      <w:r w:rsidRPr="00350ACB">
        <w:rPr>
          <w:rFonts w:ascii="楷体" w:eastAsia="楷体" w:hAnsi="楷体" w:cs="宋体"/>
          <w:b/>
          <w:bCs/>
          <w:kern w:val="0"/>
          <w:sz w:val="32"/>
          <w:szCs w:val="32"/>
        </w:rPr>
        <w:t>程序</w:t>
      </w:r>
    </w:p>
    <w:p w:rsidR="00E37EBC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2301C7">
        <w:rPr>
          <w:rFonts w:ascii="宋体" w:eastAsia="宋体" w:hAnsi="宋体" w:cs="宋体"/>
          <w:kern w:val="0"/>
          <w:sz w:val="28"/>
          <w:szCs w:val="28"/>
        </w:rPr>
        <w:t>1. 申请</w:t>
      </w:r>
      <w:r>
        <w:rPr>
          <w:rFonts w:ascii="宋体" w:eastAsia="宋体" w:hAnsi="宋体" w:cs="宋体"/>
          <w:kern w:val="0"/>
          <w:sz w:val="28"/>
          <w:szCs w:val="28"/>
        </w:rPr>
        <w:t>单位</w:t>
      </w:r>
      <w:r w:rsidRPr="002301C7">
        <w:rPr>
          <w:rFonts w:ascii="宋体" w:eastAsia="宋体" w:hAnsi="宋体" w:cs="宋体"/>
          <w:kern w:val="0"/>
          <w:sz w:val="28"/>
          <w:szCs w:val="28"/>
        </w:rPr>
        <w:t>填写《</w:t>
      </w:r>
      <w:r w:rsidRPr="0038617F">
        <w:rPr>
          <w:rFonts w:ascii="宋体" w:eastAsia="宋体" w:hAnsi="宋体" w:cs="宋体" w:hint="eastAsia"/>
          <w:kern w:val="0"/>
          <w:sz w:val="28"/>
          <w:szCs w:val="28"/>
        </w:rPr>
        <w:t>网络安全技术与产业发展工业和信息化部重点实验室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开放课题申请书</w:t>
      </w:r>
      <w:r w:rsidRPr="002301C7">
        <w:rPr>
          <w:rFonts w:ascii="宋体" w:eastAsia="宋体" w:hAnsi="宋体" w:cs="宋体"/>
          <w:kern w:val="0"/>
          <w:sz w:val="28"/>
          <w:szCs w:val="28"/>
        </w:rPr>
        <w:t>》</w:t>
      </w:r>
      <w:r>
        <w:rPr>
          <w:rFonts w:ascii="宋体" w:eastAsia="宋体" w:hAnsi="宋体" w:cs="宋体" w:hint="eastAsia"/>
          <w:kern w:val="0"/>
          <w:sz w:val="28"/>
          <w:szCs w:val="28"/>
        </w:rPr>
        <w:t>（以下简称：“申请书”）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纸质版（双面打印、一式</w:t>
      </w:r>
      <w:r>
        <w:rPr>
          <w:rFonts w:ascii="宋体" w:eastAsia="宋体" w:hAnsi="宋体" w:cs="宋体" w:hint="eastAsia"/>
          <w:kern w:val="0"/>
          <w:sz w:val="28"/>
          <w:szCs w:val="28"/>
        </w:rPr>
        <w:t>壹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份，经单位同意并盖章），同时提交申请书电子版。</w:t>
      </w:r>
      <w:r>
        <w:rPr>
          <w:rFonts w:ascii="宋体" w:eastAsia="宋体" w:hAnsi="宋体" w:cs="宋体" w:hint="eastAsia"/>
          <w:kern w:val="0"/>
          <w:sz w:val="28"/>
          <w:szCs w:val="28"/>
        </w:rPr>
        <w:t>已承担实验室项目人员和机构</w:t>
      </w:r>
      <w:r w:rsidRPr="002301C7">
        <w:rPr>
          <w:rFonts w:ascii="宋体" w:eastAsia="宋体" w:hAnsi="宋体" w:cs="宋体"/>
          <w:kern w:val="0"/>
          <w:sz w:val="28"/>
          <w:szCs w:val="28"/>
        </w:rPr>
        <w:t>不得重复申请。</w:t>
      </w:r>
    </w:p>
    <w:p w:rsidR="00E37EBC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2.填写《申请书》需明确注明研究周期、研究计划、研究方向。</w:t>
      </w:r>
    </w:p>
    <w:p w:rsidR="00E37EBC" w:rsidRPr="002301C7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开放课题实行</w:t>
      </w:r>
      <w:r>
        <w:rPr>
          <w:rFonts w:ascii="宋体" w:eastAsia="宋体" w:hAnsi="宋体" w:cs="宋体" w:hint="eastAsia"/>
          <w:kern w:val="0"/>
          <w:sz w:val="28"/>
          <w:szCs w:val="28"/>
        </w:rPr>
        <w:t>实验室与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申请</w:t>
      </w:r>
      <w:r>
        <w:rPr>
          <w:rFonts w:ascii="宋体" w:eastAsia="宋体" w:hAnsi="宋体" w:cs="宋体" w:hint="eastAsia"/>
          <w:kern w:val="0"/>
          <w:sz w:val="28"/>
          <w:szCs w:val="28"/>
        </w:rPr>
        <w:t>单位、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合作</w:t>
      </w:r>
      <w:r>
        <w:rPr>
          <w:rFonts w:ascii="宋体" w:eastAsia="宋体" w:hAnsi="宋体" w:cs="宋体" w:hint="eastAsia"/>
          <w:kern w:val="0"/>
          <w:sz w:val="28"/>
          <w:szCs w:val="28"/>
        </w:rPr>
        <w:t>单位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共同负责制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为了保障开放课题顺利执行，每项开放课题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将有一位实验室联系人进入课题组，同时申请单位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至少有一名固定研究人员作为课题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负责人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E37EBC" w:rsidRPr="002301C7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4.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 xml:space="preserve">申请书由实验室技术委员会组织评审，择优确定立项课题。 </w:t>
      </w:r>
    </w:p>
    <w:p w:rsidR="00E37EBC" w:rsidRPr="002301C7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5.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立项后，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申请</w:t>
      </w:r>
      <w:r>
        <w:rPr>
          <w:rFonts w:ascii="宋体" w:eastAsia="宋体" w:hAnsi="宋体" w:cs="宋体" w:hint="eastAsia"/>
          <w:kern w:val="0"/>
          <w:sz w:val="28"/>
          <w:szCs w:val="28"/>
        </w:rPr>
        <w:t>单位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须与本实验室签订课题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协议书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，确保</w:t>
      </w:r>
      <w:r>
        <w:rPr>
          <w:rFonts w:ascii="宋体" w:eastAsia="宋体" w:hAnsi="宋体" w:cs="宋体" w:hint="eastAsia"/>
          <w:kern w:val="0"/>
          <w:sz w:val="28"/>
          <w:szCs w:val="28"/>
        </w:rPr>
        <w:t>资助资金使用及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研究任务按计划完成。</w:t>
      </w:r>
      <w:r>
        <w:rPr>
          <w:rFonts w:ascii="宋体" w:eastAsia="宋体" w:hAnsi="宋体" w:cs="宋体" w:hint="eastAsia"/>
          <w:kern w:val="0"/>
          <w:sz w:val="28"/>
          <w:szCs w:val="28"/>
        </w:rPr>
        <w:t>申请单位</w:t>
      </w:r>
      <w:r w:rsidRPr="002301C7">
        <w:rPr>
          <w:rFonts w:ascii="宋体" w:eastAsia="宋体" w:hAnsi="宋体" w:cs="宋体"/>
          <w:kern w:val="0"/>
          <w:sz w:val="28"/>
          <w:szCs w:val="28"/>
        </w:rPr>
        <w:t>按协议计划进行工作，接受实验室的检查和监督。</w:t>
      </w:r>
    </w:p>
    <w:p w:rsidR="00E37EBC" w:rsidRDefault="00E37EBC" w:rsidP="00E37EBC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6.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课题结项时，申请</w:t>
      </w:r>
      <w:r>
        <w:rPr>
          <w:rFonts w:ascii="宋体" w:eastAsia="宋体" w:hAnsi="宋体" w:cs="宋体" w:hint="eastAsia"/>
          <w:kern w:val="0"/>
          <w:sz w:val="28"/>
          <w:szCs w:val="28"/>
        </w:rPr>
        <w:t>单位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需向实验室提交总结报告，实验室技术委员会对课题成果进行评审，成果归实验室和课题承担单位共同所有。</w:t>
      </w:r>
    </w:p>
    <w:p w:rsidR="00E37EBC" w:rsidRPr="00A01914" w:rsidRDefault="00E37EBC" w:rsidP="00E37EBC">
      <w:pPr>
        <w:widowControl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A01914">
        <w:rPr>
          <w:rFonts w:ascii="楷体" w:eastAsia="楷体" w:hAnsi="楷体" w:cs="宋体"/>
          <w:b/>
          <w:bCs/>
          <w:kern w:val="0"/>
          <w:sz w:val="32"/>
          <w:szCs w:val="32"/>
        </w:rPr>
        <w:t>五、开放课题成果要求</w:t>
      </w:r>
    </w:p>
    <w:p w:rsidR="00E37EBC" w:rsidRPr="00AE337B" w:rsidRDefault="00E37EBC" w:rsidP="00E37EBC">
      <w:pPr>
        <w:widowControl/>
        <w:ind w:firstLineChars="200" w:firstLine="560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D05477">
        <w:rPr>
          <w:rFonts w:ascii="宋体" w:eastAsia="宋体" w:hAnsi="宋体" w:cs="宋体"/>
          <w:kern w:val="0"/>
          <w:sz w:val="28"/>
          <w:szCs w:val="28"/>
        </w:rPr>
        <w:t>开放课题申请书中需明确</w:t>
      </w:r>
      <w:r>
        <w:rPr>
          <w:rFonts w:ascii="宋体" w:eastAsia="宋体" w:hAnsi="宋体" w:cs="宋体"/>
          <w:kern w:val="0"/>
          <w:sz w:val="28"/>
          <w:szCs w:val="28"/>
        </w:rPr>
        <w:t>课题提交成果形式与数量，明确实验室署名的方式。课题结题报告须包含：</w:t>
      </w:r>
      <w:r w:rsidRPr="00D05477">
        <w:rPr>
          <w:rFonts w:ascii="宋体" w:eastAsia="宋体" w:hAnsi="宋体" w:cs="宋体"/>
          <w:kern w:val="0"/>
          <w:sz w:val="28"/>
          <w:szCs w:val="28"/>
        </w:rPr>
        <w:t>对照</w:t>
      </w:r>
      <w:r w:rsidRPr="002301C7">
        <w:rPr>
          <w:rFonts w:ascii="宋体" w:eastAsia="宋体" w:hAnsi="宋体" w:cs="宋体" w:hint="eastAsia"/>
          <w:kern w:val="0"/>
          <w:sz w:val="28"/>
          <w:szCs w:val="28"/>
        </w:rPr>
        <w:t>课题</w:t>
      </w:r>
      <w:r>
        <w:rPr>
          <w:rFonts w:ascii="宋体" w:eastAsia="宋体" w:hAnsi="宋体" w:cs="宋体" w:hint="eastAsia"/>
          <w:kern w:val="0"/>
          <w:sz w:val="28"/>
          <w:szCs w:val="28"/>
        </w:rPr>
        <w:t>协议书</w:t>
      </w:r>
      <w:r w:rsidRPr="00D05477">
        <w:rPr>
          <w:rFonts w:ascii="宋体" w:eastAsia="宋体" w:hAnsi="宋体" w:cs="宋体"/>
          <w:kern w:val="0"/>
          <w:sz w:val="28"/>
          <w:szCs w:val="28"/>
        </w:rPr>
        <w:t>的完成情况、研</w:t>
      </w:r>
      <w:r w:rsidRPr="00D05477">
        <w:rPr>
          <w:rFonts w:ascii="宋体" w:eastAsia="宋体" w:hAnsi="宋体" w:cs="宋体"/>
          <w:kern w:val="0"/>
          <w:sz w:val="28"/>
          <w:szCs w:val="28"/>
        </w:rPr>
        <w:lastRenderedPageBreak/>
        <w:t>究成果及成果佐证材料。研究成果包括至少1篇国内外高水平期刊发表论文或1</w:t>
      </w:r>
      <w:r>
        <w:rPr>
          <w:rFonts w:ascii="宋体" w:eastAsia="宋体" w:hAnsi="宋体" w:cs="宋体"/>
          <w:kern w:val="0"/>
          <w:sz w:val="28"/>
          <w:szCs w:val="28"/>
        </w:rPr>
        <w:t>项专利或</w:t>
      </w:r>
      <w:r w:rsidRPr="00D05477">
        <w:rPr>
          <w:rFonts w:ascii="宋体" w:eastAsia="宋体" w:hAnsi="宋体" w:cs="宋体"/>
          <w:kern w:val="0"/>
          <w:sz w:val="28"/>
          <w:szCs w:val="28"/>
        </w:rPr>
        <w:t>2项软件著作权。</w:t>
      </w:r>
    </w:p>
    <w:p w:rsidR="00822949" w:rsidRPr="00E37EBC" w:rsidRDefault="00E37EBC">
      <w:bookmarkStart w:id="0" w:name="_GoBack"/>
      <w:bookmarkEnd w:id="0"/>
    </w:p>
    <w:sectPr w:rsidR="00822949" w:rsidRPr="00E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3DCE"/>
    <w:multiLevelType w:val="hybridMultilevel"/>
    <w:tmpl w:val="7B841A3C"/>
    <w:lvl w:ilvl="0" w:tplc="9D868BC6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BC"/>
    <w:rsid w:val="00275419"/>
    <w:rsid w:val="003763FC"/>
    <w:rsid w:val="00DA06BE"/>
    <w:rsid w:val="00E37EBC"/>
    <w:rsid w:val="00E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1DEF-EF57-4FB2-BF3A-1932A7A0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37E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2025-12-31T07:01:00Z</dcterms:created>
  <dcterms:modified xsi:type="dcterms:W3CDTF">2025-12-31T07:02:00Z</dcterms:modified>
</cp:coreProperties>
</file>